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1521B" w14:textId="77777777" w:rsidR="0001190C" w:rsidRPr="0001190C" w:rsidRDefault="0001190C" w:rsidP="0001190C">
      <w:pPr>
        <w:jc w:val="both"/>
        <w:rPr>
          <w:sz w:val="22"/>
          <w:szCs w:val="22"/>
        </w:rPr>
      </w:pPr>
      <w:r w:rsidRPr="0001190C">
        <w:rPr>
          <w:b/>
          <w:bCs/>
          <w:sz w:val="22"/>
          <w:szCs w:val="22"/>
        </w:rPr>
        <w:t>1. Amaç</w:t>
      </w:r>
      <w:r w:rsidRPr="0001190C">
        <w:rPr>
          <w:sz w:val="22"/>
          <w:szCs w:val="22"/>
        </w:rPr>
        <w:t xml:space="preserve"> Mersin Tarsus Organize Sanayi Bölgesi (MTOSB) olarak, küresel en iyi uygulamalara en üst düzeyde uygunluk sağlamak ve sanayi bölgemizde sürdürülebilir su yönetimi uygulamalarını benimsemek amacıyla su verimliliği politikamızı oluşturduk. Bu politika, su kaynaklarının etkin ve verimli kullanımını sağlayarak hem çevresel sürdürülebilirliği artırmayı hem de işletmelerimizin operasyonel verimliliğini yükseltmeyi hedeflemektedir. Ayrıca, su kullanımı ve verimliliği amaç ve hedeflerini oluşturmayı, uygun önlemleri belirlemeyi ve sürekli iyileştirmeyi taahhüt eder.</w:t>
      </w:r>
    </w:p>
    <w:p w14:paraId="4A17D4F6" w14:textId="77777777" w:rsidR="0001190C" w:rsidRPr="0001190C" w:rsidRDefault="0001190C" w:rsidP="0001190C">
      <w:pPr>
        <w:jc w:val="both"/>
        <w:rPr>
          <w:sz w:val="22"/>
          <w:szCs w:val="22"/>
        </w:rPr>
      </w:pPr>
      <w:r w:rsidRPr="0001190C">
        <w:rPr>
          <w:b/>
          <w:bCs/>
          <w:sz w:val="22"/>
          <w:szCs w:val="22"/>
        </w:rPr>
        <w:t>2. Kapsam</w:t>
      </w:r>
      <w:r w:rsidRPr="0001190C">
        <w:rPr>
          <w:sz w:val="22"/>
          <w:szCs w:val="22"/>
        </w:rPr>
        <w:t xml:space="preserve"> Bu politika, MTOSB bünyesindeki tüm sanayi tesisleri, altyapı sistemleri, çalışanlar ve ilgili paydaşları kapsar. Bölgedeki tüm su yönetimi süreçleri ve uygulamaları bu politika doğrultusunda yürütülecektir.</w:t>
      </w:r>
    </w:p>
    <w:p w14:paraId="0F51C493" w14:textId="77777777" w:rsidR="0001190C" w:rsidRPr="0001190C" w:rsidRDefault="0001190C" w:rsidP="0001190C">
      <w:pPr>
        <w:jc w:val="both"/>
        <w:rPr>
          <w:sz w:val="22"/>
          <w:szCs w:val="22"/>
        </w:rPr>
      </w:pPr>
      <w:r w:rsidRPr="0001190C">
        <w:rPr>
          <w:b/>
          <w:bCs/>
          <w:sz w:val="22"/>
          <w:szCs w:val="22"/>
        </w:rPr>
        <w:t>3. Taahhütlerimiz</w:t>
      </w:r>
      <w:r w:rsidRPr="0001190C">
        <w:rPr>
          <w:sz w:val="22"/>
          <w:szCs w:val="22"/>
        </w:rPr>
        <w:t xml:space="preserve"> MTOSB olarak, su verimliliğini artırmak ve sürdürülebilirliği sağlamak adına aşağıdaki taahhütlerde bulunuyoruz:</w:t>
      </w:r>
    </w:p>
    <w:p w14:paraId="4EEF01C2" w14:textId="77777777" w:rsidR="0001190C" w:rsidRPr="0001190C" w:rsidRDefault="0001190C" w:rsidP="0001190C">
      <w:pPr>
        <w:numPr>
          <w:ilvl w:val="0"/>
          <w:numId w:val="16"/>
        </w:numPr>
        <w:jc w:val="both"/>
        <w:rPr>
          <w:sz w:val="22"/>
          <w:szCs w:val="22"/>
        </w:rPr>
      </w:pPr>
      <w:r w:rsidRPr="0001190C">
        <w:rPr>
          <w:sz w:val="22"/>
          <w:szCs w:val="22"/>
        </w:rPr>
        <w:t>Su yönetimi için ölçülebilir ortak standartlar belirlemek ve uygulamak.</w:t>
      </w:r>
    </w:p>
    <w:p w14:paraId="42235ED2" w14:textId="77777777" w:rsidR="0001190C" w:rsidRPr="0001190C" w:rsidRDefault="0001190C" w:rsidP="0001190C">
      <w:pPr>
        <w:numPr>
          <w:ilvl w:val="0"/>
          <w:numId w:val="16"/>
        </w:numPr>
        <w:jc w:val="both"/>
        <w:rPr>
          <w:sz w:val="22"/>
          <w:szCs w:val="22"/>
        </w:rPr>
      </w:pPr>
      <w:r w:rsidRPr="0001190C">
        <w:rPr>
          <w:sz w:val="22"/>
          <w:szCs w:val="22"/>
        </w:rPr>
        <w:t>Su tasarrufu sağlayan ulusal ve uluslararası kalite standartlarını benimsemek ve ölçmek.</w:t>
      </w:r>
    </w:p>
    <w:p w14:paraId="61F974FB" w14:textId="77777777" w:rsidR="0001190C" w:rsidRPr="0001190C" w:rsidRDefault="0001190C" w:rsidP="0001190C">
      <w:pPr>
        <w:numPr>
          <w:ilvl w:val="0"/>
          <w:numId w:val="16"/>
        </w:numPr>
        <w:jc w:val="both"/>
        <w:rPr>
          <w:sz w:val="22"/>
          <w:szCs w:val="22"/>
        </w:rPr>
      </w:pPr>
      <w:r w:rsidRPr="0001190C">
        <w:rPr>
          <w:sz w:val="22"/>
          <w:szCs w:val="22"/>
        </w:rPr>
        <w:t>Su kullanımımızı sürekli iyileştirerek, sanayi bölgemizde en iyi uygulamaları teşvik etmek.</w:t>
      </w:r>
    </w:p>
    <w:p w14:paraId="3A09A118" w14:textId="77777777" w:rsidR="0001190C" w:rsidRPr="0001190C" w:rsidRDefault="0001190C" w:rsidP="0001190C">
      <w:pPr>
        <w:numPr>
          <w:ilvl w:val="0"/>
          <w:numId w:val="16"/>
        </w:numPr>
        <w:jc w:val="both"/>
        <w:rPr>
          <w:sz w:val="22"/>
          <w:szCs w:val="22"/>
        </w:rPr>
      </w:pPr>
      <w:r w:rsidRPr="0001190C">
        <w:rPr>
          <w:sz w:val="22"/>
          <w:szCs w:val="22"/>
        </w:rPr>
        <w:t>Su tüketimi ile ilgili yürürlükteki yasa ve düzenlemelere tam uyum sağlamak.</w:t>
      </w:r>
    </w:p>
    <w:p w14:paraId="1E75DC61" w14:textId="77777777" w:rsidR="0001190C" w:rsidRPr="0001190C" w:rsidRDefault="0001190C" w:rsidP="0001190C">
      <w:pPr>
        <w:numPr>
          <w:ilvl w:val="0"/>
          <w:numId w:val="16"/>
        </w:numPr>
        <w:jc w:val="both"/>
        <w:rPr>
          <w:sz w:val="22"/>
          <w:szCs w:val="22"/>
        </w:rPr>
      </w:pPr>
      <w:r w:rsidRPr="0001190C">
        <w:rPr>
          <w:sz w:val="22"/>
          <w:szCs w:val="22"/>
        </w:rPr>
        <w:t>Su verimliliği göstergeleri oluşturmak ve düzenli olarak gözden geçirmek.</w:t>
      </w:r>
    </w:p>
    <w:p w14:paraId="2A9433BB" w14:textId="3F68E156" w:rsidR="0001190C" w:rsidRPr="0001190C" w:rsidRDefault="00BE41E0" w:rsidP="0001190C">
      <w:pPr>
        <w:numPr>
          <w:ilvl w:val="0"/>
          <w:numId w:val="16"/>
        </w:numPr>
        <w:jc w:val="both"/>
        <w:rPr>
          <w:sz w:val="22"/>
          <w:szCs w:val="22"/>
        </w:rPr>
      </w:pPr>
      <w:r>
        <w:rPr>
          <w:sz w:val="22"/>
          <w:szCs w:val="22"/>
        </w:rPr>
        <w:t>F</w:t>
      </w:r>
      <w:r w:rsidR="0001190C" w:rsidRPr="0001190C">
        <w:rPr>
          <w:sz w:val="22"/>
          <w:szCs w:val="22"/>
        </w:rPr>
        <w:t>aaliyetlerimize uygun su kullanım hedefleri belirlemek ve bunları izlemek.</w:t>
      </w:r>
    </w:p>
    <w:p w14:paraId="12915325" w14:textId="501E0D89" w:rsidR="0001190C" w:rsidRDefault="0001190C" w:rsidP="0001190C">
      <w:pPr>
        <w:jc w:val="both"/>
        <w:rPr>
          <w:sz w:val="22"/>
          <w:szCs w:val="22"/>
        </w:rPr>
      </w:pPr>
      <w:r w:rsidRPr="0001190C">
        <w:rPr>
          <w:sz w:val="22"/>
          <w:szCs w:val="22"/>
        </w:rPr>
        <w:t>Bu taahhütler en az yılda bir kez veya su yönetimimizde iç veya dış ortamda önemli değişiklikler meydana gelirse gözden geçirilecektir. Su yönetimi yönlendirme komitesi, bu taahhütlerin ilerlemesini</w:t>
      </w:r>
      <w:r w:rsidR="00DB0061">
        <w:rPr>
          <w:sz w:val="22"/>
          <w:szCs w:val="22"/>
        </w:rPr>
        <w:t xml:space="preserve">, </w:t>
      </w:r>
      <w:r w:rsidRPr="0001190C">
        <w:rPr>
          <w:sz w:val="22"/>
          <w:szCs w:val="22"/>
        </w:rPr>
        <w:t xml:space="preserve">genel su verimliliği politikasına </w:t>
      </w:r>
      <w:r w:rsidR="00DB0061">
        <w:rPr>
          <w:sz w:val="22"/>
          <w:szCs w:val="22"/>
        </w:rPr>
        <w:t>uyumu, s</w:t>
      </w:r>
      <w:r w:rsidRPr="0001190C">
        <w:rPr>
          <w:sz w:val="22"/>
          <w:szCs w:val="22"/>
        </w:rPr>
        <w:t>u tüketimi ve verimlilik performansı</w:t>
      </w:r>
      <w:r w:rsidR="00DB0061">
        <w:rPr>
          <w:sz w:val="22"/>
          <w:szCs w:val="22"/>
        </w:rPr>
        <w:t xml:space="preserve">nı yılda 1 üst yönetime raporlayacaktır. </w:t>
      </w:r>
      <w:r w:rsidRPr="0001190C">
        <w:rPr>
          <w:sz w:val="22"/>
          <w:szCs w:val="22"/>
        </w:rPr>
        <w:t>Bu politika, yıllık olarak veya önemli değişiklikler veya olaylar meydana geldiğinde gözden geçirilecektir.</w:t>
      </w:r>
    </w:p>
    <w:p w14:paraId="3643A5D2" w14:textId="77777777" w:rsidR="0001190C" w:rsidRPr="0001190C" w:rsidRDefault="0001190C" w:rsidP="0001190C">
      <w:pPr>
        <w:jc w:val="both"/>
        <w:rPr>
          <w:sz w:val="22"/>
          <w:szCs w:val="22"/>
        </w:rPr>
      </w:pPr>
    </w:p>
    <w:p w14:paraId="6C2F6D7C" w14:textId="77777777" w:rsidR="0001190C" w:rsidRPr="0001190C" w:rsidRDefault="0001190C" w:rsidP="0001190C">
      <w:pPr>
        <w:jc w:val="both"/>
        <w:rPr>
          <w:sz w:val="22"/>
          <w:szCs w:val="22"/>
        </w:rPr>
      </w:pPr>
      <w:r w:rsidRPr="0001190C">
        <w:rPr>
          <w:b/>
          <w:bCs/>
          <w:sz w:val="22"/>
          <w:szCs w:val="22"/>
        </w:rPr>
        <w:t>4. Uygulama, Sorumluluk ve Denetim</w:t>
      </w:r>
    </w:p>
    <w:p w14:paraId="72880CFA" w14:textId="77777777" w:rsidR="0001190C" w:rsidRPr="0001190C" w:rsidRDefault="0001190C" w:rsidP="0001190C">
      <w:pPr>
        <w:numPr>
          <w:ilvl w:val="0"/>
          <w:numId w:val="17"/>
        </w:numPr>
        <w:jc w:val="both"/>
        <w:rPr>
          <w:sz w:val="22"/>
          <w:szCs w:val="22"/>
        </w:rPr>
      </w:pPr>
      <w:r w:rsidRPr="0001190C">
        <w:rPr>
          <w:sz w:val="22"/>
          <w:szCs w:val="22"/>
        </w:rPr>
        <w:t>Su verimliliği uygulama planı oluşturulacaktır.</w:t>
      </w:r>
    </w:p>
    <w:p w14:paraId="6866D86A" w14:textId="77777777" w:rsidR="0001190C" w:rsidRPr="0001190C" w:rsidRDefault="0001190C" w:rsidP="0001190C">
      <w:pPr>
        <w:numPr>
          <w:ilvl w:val="0"/>
          <w:numId w:val="17"/>
        </w:numPr>
        <w:jc w:val="both"/>
        <w:rPr>
          <w:sz w:val="22"/>
          <w:szCs w:val="22"/>
        </w:rPr>
      </w:pPr>
      <w:r w:rsidRPr="0001190C">
        <w:rPr>
          <w:sz w:val="22"/>
          <w:szCs w:val="22"/>
        </w:rPr>
        <w:t>Su tüketimini optimize etmek için teknik ve operasyonel önlemler uygulanacaktır.</w:t>
      </w:r>
    </w:p>
    <w:p w14:paraId="4C89559D" w14:textId="77777777" w:rsidR="0001190C" w:rsidRPr="0001190C" w:rsidRDefault="0001190C" w:rsidP="0001190C">
      <w:pPr>
        <w:numPr>
          <w:ilvl w:val="0"/>
          <w:numId w:val="17"/>
        </w:numPr>
        <w:jc w:val="both"/>
        <w:rPr>
          <w:sz w:val="22"/>
          <w:szCs w:val="22"/>
        </w:rPr>
      </w:pPr>
      <w:r w:rsidRPr="0001190C">
        <w:rPr>
          <w:sz w:val="22"/>
          <w:szCs w:val="22"/>
        </w:rPr>
        <w:t>Su tüketimi ve verimlilik göstergeleri düzenli olarak izlenecek ve raporlanacaktır.</w:t>
      </w:r>
    </w:p>
    <w:p w14:paraId="4BA65295" w14:textId="77777777" w:rsidR="0001190C" w:rsidRPr="0001190C" w:rsidRDefault="0001190C" w:rsidP="0001190C">
      <w:pPr>
        <w:numPr>
          <w:ilvl w:val="0"/>
          <w:numId w:val="17"/>
        </w:numPr>
        <w:jc w:val="both"/>
        <w:rPr>
          <w:sz w:val="22"/>
          <w:szCs w:val="22"/>
        </w:rPr>
      </w:pPr>
      <w:r w:rsidRPr="0001190C">
        <w:rPr>
          <w:sz w:val="22"/>
          <w:szCs w:val="22"/>
        </w:rPr>
        <w:t>Sanayi tesisleri ve çalışanlar için farkındalık eğitimleri düzenlenecektir.</w:t>
      </w:r>
    </w:p>
    <w:p w14:paraId="46BB0335" w14:textId="77777777" w:rsidR="0001190C" w:rsidRPr="0001190C" w:rsidRDefault="0001190C" w:rsidP="0001190C">
      <w:pPr>
        <w:numPr>
          <w:ilvl w:val="0"/>
          <w:numId w:val="17"/>
        </w:numPr>
        <w:jc w:val="both"/>
        <w:rPr>
          <w:sz w:val="22"/>
          <w:szCs w:val="22"/>
        </w:rPr>
      </w:pPr>
      <w:r w:rsidRPr="0001190C">
        <w:rPr>
          <w:sz w:val="22"/>
          <w:szCs w:val="22"/>
        </w:rPr>
        <w:t>İç ve dış denetimler gerçekleştirilerek su yönetim süreci değerlendirilecektir.</w:t>
      </w:r>
    </w:p>
    <w:p w14:paraId="0F76E35F" w14:textId="77777777" w:rsidR="0001190C" w:rsidRDefault="0001190C" w:rsidP="0001190C">
      <w:pPr>
        <w:numPr>
          <w:ilvl w:val="0"/>
          <w:numId w:val="17"/>
        </w:numPr>
        <w:jc w:val="both"/>
        <w:rPr>
          <w:sz w:val="22"/>
          <w:szCs w:val="22"/>
        </w:rPr>
      </w:pPr>
      <w:r w:rsidRPr="0001190C">
        <w:rPr>
          <w:sz w:val="22"/>
          <w:szCs w:val="22"/>
        </w:rPr>
        <w:t>Uygun önlemler alınarak su kullanım performansının sürekli iyileştirilmesi sağlanacaktır.</w:t>
      </w:r>
    </w:p>
    <w:p w14:paraId="3287BA37" w14:textId="77777777" w:rsidR="0001190C" w:rsidRDefault="0001190C" w:rsidP="0001190C">
      <w:pPr>
        <w:ind w:left="720"/>
        <w:jc w:val="both"/>
        <w:rPr>
          <w:sz w:val="22"/>
          <w:szCs w:val="22"/>
        </w:rPr>
      </w:pPr>
    </w:p>
    <w:p w14:paraId="358AFC75" w14:textId="77777777" w:rsidR="00DB0061" w:rsidRPr="0001190C" w:rsidRDefault="00DB0061" w:rsidP="0001190C">
      <w:pPr>
        <w:ind w:left="720"/>
        <w:jc w:val="both"/>
        <w:rPr>
          <w:sz w:val="22"/>
          <w:szCs w:val="22"/>
        </w:rPr>
      </w:pPr>
    </w:p>
    <w:p w14:paraId="5EFD6231" w14:textId="77777777" w:rsidR="0001190C" w:rsidRPr="0001190C" w:rsidRDefault="0001190C" w:rsidP="0001190C">
      <w:pPr>
        <w:jc w:val="both"/>
        <w:rPr>
          <w:sz w:val="22"/>
          <w:szCs w:val="22"/>
        </w:rPr>
      </w:pPr>
      <w:r w:rsidRPr="0001190C">
        <w:rPr>
          <w:b/>
          <w:bCs/>
          <w:sz w:val="22"/>
          <w:szCs w:val="22"/>
        </w:rPr>
        <w:t>5. Eylem ve İş Planları</w:t>
      </w:r>
    </w:p>
    <w:p w14:paraId="39ACD1DC" w14:textId="77777777" w:rsidR="0001190C" w:rsidRPr="0001190C" w:rsidRDefault="0001190C" w:rsidP="0001190C">
      <w:pPr>
        <w:numPr>
          <w:ilvl w:val="0"/>
          <w:numId w:val="18"/>
        </w:numPr>
        <w:jc w:val="both"/>
        <w:rPr>
          <w:sz w:val="22"/>
          <w:szCs w:val="22"/>
        </w:rPr>
      </w:pPr>
      <w:r w:rsidRPr="0001190C">
        <w:rPr>
          <w:sz w:val="22"/>
          <w:szCs w:val="22"/>
        </w:rPr>
        <w:t>Sanayi bölgesinde su tasarrufu sağlamak için spesifik projeler geliştirilecek ve uygulanacaktır.</w:t>
      </w:r>
    </w:p>
    <w:p w14:paraId="35FBB984" w14:textId="77777777" w:rsidR="0001190C" w:rsidRPr="0001190C" w:rsidRDefault="0001190C" w:rsidP="0001190C">
      <w:pPr>
        <w:numPr>
          <w:ilvl w:val="0"/>
          <w:numId w:val="18"/>
        </w:numPr>
        <w:jc w:val="both"/>
        <w:rPr>
          <w:sz w:val="22"/>
          <w:szCs w:val="22"/>
        </w:rPr>
      </w:pPr>
      <w:r w:rsidRPr="0001190C">
        <w:rPr>
          <w:sz w:val="22"/>
          <w:szCs w:val="22"/>
        </w:rPr>
        <w:t>Su geri kazanımı ve alternatif su kaynakları değerlendirilerek operasyonel süreçlere entegre edilecektir.</w:t>
      </w:r>
    </w:p>
    <w:p w14:paraId="1508D991" w14:textId="2B79B447" w:rsidR="0001190C" w:rsidRPr="0001190C" w:rsidRDefault="0001190C" w:rsidP="0065441D">
      <w:pPr>
        <w:numPr>
          <w:ilvl w:val="0"/>
          <w:numId w:val="18"/>
        </w:numPr>
        <w:jc w:val="both"/>
        <w:rPr>
          <w:sz w:val="22"/>
          <w:szCs w:val="22"/>
        </w:rPr>
      </w:pPr>
      <w:r w:rsidRPr="0001190C">
        <w:rPr>
          <w:sz w:val="22"/>
          <w:szCs w:val="22"/>
        </w:rPr>
        <w:t>Mevcut su yönetimi süreçleri periyodik olarak gözden geçirilecek ve iyileştirme çalışmaları yürütülecektir.</w:t>
      </w:r>
    </w:p>
    <w:p w14:paraId="0F8F56A3" w14:textId="77777777" w:rsidR="0001190C" w:rsidRPr="0001190C" w:rsidRDefault="0001190C" w:rsidP="0001190C">
      <w:pPr>
        <w:jc w:val="both"/>
        <w:rPr>
          <w:sz w:val="22"/>
          <w:szCs w:val="22"/>
        </w:rPr>
      </w:pPr>
      <w:r w:rsidRPr="0001190C">
        <w:rPr>
          <w:b/>
          <w:bCs/>
          <w:sz w:val="22"/>
          <w:szCs w:val="22"/>
        </w:rPr>
        <w:lastRenderedPageBreak/>
        <w:t>6. Uygulama Takvimi</w:t>
      </w:r>
    </w:p>
    <w:p w14:paraId="08FB5F38" w14:textId="77777777" w:rsidR="0001190C" w:rsidRPr="0001190C" w:rsidRDefault="0001190C" w:rsidP="0001190C">
      <w:pPr>
        <w:numPr>
          <w:ilvl w:val="0"/>
          <w:numId w:val="19"/>
        </w:numPr>
        <w:jc w:val="both"/>
        <w:rPr>
          <w:sz w:val="22"/>
          <w:szCs w:val="22"/>
        </w:rPr>
      </w:pPr>
      <w:r w:rsidRPr="0001190C">
        <w:rPr>
          <w:b/>
          <w:bCs/>
          <w:sz w:val="22"/>
          <w:szCs w:val="22"/>
        </w:rPr>
        <w:t>Kısa vadede</w:t>
      </w:r>
      <w:r w:rsidRPr="0001190C">
        <w:rPr>
          <w:sz w:val="22"/>
          <w:szCs w:val="22"/>
        </w:rPr>
        <w:t xml:space="preserve"> (0-1 yıl): Mevcut su tüketimi analiz edilecek, su verimliliği göstergeleri belirlenecek, eğitim ve farkındalık programları başlatılacaktır.</w:t>
      </w:r>
    </w:p>
    <w:p w14:paraId="2E809D12" w14:textId="1E9CBD05" w:rsidR="0001190C" w:rsidRPr="0001190C" w:rsidRDefault="0001190C" w:rsidP="0001190C">
      <w:pPr>
        <w:numPr>
          <w:ilvl w:val="0"/>
          <w:numId w:val="19"/>
        </w:numPr>
        <w:jc w:val="both"/>
        <w:rPr>
          <w:sz w:val="22"/>
          <w:szCs w:val="22"/>
        </w:rPr>
      </w:pPr>
      <w:r w:rsidRPr="0001190C">
        <w:rPr>
          <w:b/>
          <w:bCs/>
          <w:sz w:val="22"/>
          <w:szCs w:val="22"/>
        </w:rPr>
        <w:t>Orta vadede</w:t>
      </w:r>
      <w:r w:rsidRPr="0001190C">
        <w:rPr>
          <w:sz w:val="22"/>
          <w:szCs w:val="22"/>
        </w:rPr>
        <w:t xml:space="preserve"> (1-</w:t>
      </w:r>
      <w:r w:rsidR="00DB0061">
        <w:rPr>
          <w:sz w:val="22"/>
          <w:szCs w:val="22"/>
        </w:rPr>
        <w:t>5</w:t>
      </w:r>
      <w:r w:rsidRPr="0001190C">
        <w:rPr>
          <w:sz w:val="22"/>
          <w:szCs w:val="22"/>
        </w:rPr>
        <w:t xml:space="preserve"> yıl): Su geri kazanım projeleri uygulanacak, denetim süreçleri iyileştirilecek, su verimli ekipmanların kullanımı artırılacaktır.</w:t>
      </w:r>
    </w:p>
    <w:p w14:paraId="17167815" w14:textId="31D718B8" w:rsidR="0001190C" w:rsidRDefault="0001190C" w:rsidP="0001190C">
      <w:pPr>
        <w:numPr>
          <w:ilvl w:val="0"/>
          <w:numId w:val="19"/>
        </w:numPr>
        <w:jc w:val="both"/>
        <w:rPr>
          <w:sz w:val="22"/>
          <w:szCs w:val="22"/>
        </w:rPr>
      </w:pPr>
      <w:r w:rsidRPr="0001190C">
        <w:rPr>
          <w:b/>
          <w:bCs/>
          <w:sz w:val="22"/>
          <w:szCs w:val="22"/>
        </w:rPr>
        <w:t>Uzun vadede</w:t>
      </w:r>
      <w:r w:rsidRPr="0001190C">
        <w:rPr>
          <w:sz w:val="22"/>
          <w:szCs w:val="22"/>
        </w:rPr>
        <w:t xml:space="preserve"> (</w:t>
      </w:r>
      <w:r w:rsidR="00DB0061">
        <w:rPr>
          <w:sz w:val="22"/>
          <w:szCs w:val="22"/>
        </w:rPr>
        <w:t>5</w:t>
      </w:r>
      <w:r w:rsidRPr="0001190C">
        <w:rPr>
          <w:sz w:val="22"/>
          <w:szCs w:val="22"/>
        </w:rPr>
        <w:t>+ yıl): Su yönetimi süreçleri sürdürülebilir hale getirilecek, yeni teknolojiler değerlendirilecek ve bölgedeki sanayi tesisleri için su yönetimi stratejileri geliştirilecektir.</w:t>
      </w:r>
    </w:p>
    <w:p w14:paraId="3B47E1C5" w14:textId="77777777" w:rsidR="0001190C" w:rsidRPr="0001190C" w:rsidRDefault="0001190C" w:rsidP="0001190C">
      <w:pPr>
        <w:ind w:left="720"/>
        <w:jc w:val="both"/>
        <w:rPr>
          <w:sz w:val="22"/>
          <w:szCs w:val="22"/>
        </w:rPr>
      </w:pPr>
    </w:p>
    <w:p w14:paraId="54098E7A" w14:textId="77777777" w:rsidR="0001190C" w:rsidRPr="0001190C" w:rsidRDefault="0001190C" w:rsidP="0001190C">
      <w:pPr>
        <w:jc w:val="both"/>
        <w:rPr>
          <w:sz w:val="22"/>
          <w:szCs w:val="22"/>
        </w:rPr>
      </w:pPr>
      <w:r w:rsidRPr="0001190C">
        <w:rPr>
          <w:b/>
          <w:bCs/>
          <w:sz w:val="22"/>
          <w:szCs w:val="22"/>
        </w:rPr>
        <w:t>7. Politikanın Yayılımı ve Sorumluluklar</w:t>
      </w:r>
      <w:r w:rsidRPr="0001190C">
        <w:rPr>
          <w:sz w:val="22"/>
          <w:szCs w:val="22"/>
        </w:rPr>
        <w:t xml:space="preserve"> Su verimliliği politikası, kurumsal iletişim, bültenler, farkındalık kampanyaları ve işbaşı eğitimleri yoluyla tüm çalışanlara ve taşeronlara iletilecektir.</w:t>
      </w:r>
    </w:p>
    <w:p w14:paraId="0DABB7CA" w14:textId="77777777" w:rsidR="0001190C" w:rsidRPr="0001190C" w:rsidRDefault="0001190C" w:rsidP="0001190C">
      <w:pPr>
        <w:jc w:val="both"/>
        <w:rPr>
          <w:sz w:val="22"/>
          <w:szCs w:val="22"/>
        </w:rPr>
      </w:pPr>
      <w:r w:rsidRPr="0001190C">
        <w:rPr>
          <w:sz w:val="22"/>
          <w:szCs w:val="22"/>
        </w:rPr>
        <w:t>Bu politika, doğrudan kontrolümüz dahilindeki tüm çalışanlar ve taşeronlar için su verimliliği yönetimine yönelik yürütme taahhüdünü teyit etmek ve iletmek amacıyla oluşturulmuştur.</w:t>
      </w:r>
    </w:p>
    <w:p w14:paraId="0FB66F37" w14:textId="77777777" w:rsidR="0001190C" w:rsidRDefault="0001190C" w:rsidP="0001190C">
      <w:pPr>
        <w:jc w:val="both"/>
        <w:rPr>
          <w:sz w:val="22"/>
          <w:szCs w:val="22"/>
        </w:rPr>
      </w:pPr>
      <w:r w:rsidRPr="0001190C">
        <w:rPr>
          <w:sz w:val="22"/>
          <w:szCs w:val="22"/>
        </w:rPr>
        <w:t>Yönlendirme komitesi, bu politikaya uymaktan dolayı Mersin Tarsus OSB Bölge Müdürlüğü yönetim kuruluna karşı sorumludur.</w:t>
      </w:r>
    </w:p>
    <w:p w14:paraId="6457E2A6" w14:textId="77777777" w:rsidR="00D73595" w:rsidRDefault="00B91917" w:rsidP="00B91917">
      <w:pPr>
        <w:tabs>
          <w:tab w:val="left" w:pos="7815"/>
        </w:tabs>
        <w:jc w:val="both"/>
        <w:rPr>
          <w:sz w:val="22"/>
          <w:szCs w:val="22"/>
        </w:rPr>
      </w:pPr>
      <w:r>
        <w:rPr>
          <w:sz w:val="22"/>
          <w:szCs w:val="22"/>
        </w:rPr>
        <w:tab/>
      </w:r>
    </w:p>
    <w:p w14:paraId="7526CA99" w14:textId="1A9EF929" w:rsidR="00B86AD2" w:rsidRPr="00B91917" w:rsidRDefault="00D73595" w:rsidP="00B91917">
      <w:pPr>
        <w:tabs>
          <w:tab w:val="left" w:pos="7815"/>
        </w:tabs>
        <w:jc w:val="both"/>
        <w:rPr>
          <w:b/>
          <w:bCs/>
          <w:sz w:val="22"/>
          <w:szCs w:val="22"/>
        </w:rPr>
      </w:pPr>
      <w:r>
        <w:rPr>
          <w:sz w:val="22"/>
          <w:szCs w:val="22"/>
        </w:rPr>
        <w:tab/>
      </w:r>
      <w:r w:rsidRPr="00B91917">
        <w:rPr>
          <w:b/>
          <w:bCs/>
          <w:sz w:val="22"/>
          <w:szCs w:val="22"/>
        </w:rPr>
        <w:t>BÖLGE MÜDÜRÜ</w:t>
      </w:r>
    </w:p>
    <w:p w14:paraId="5F28B68C" w14:textId="4B4025DF" w:rsidR="00B91917" w:rsidRPr="00B91917" w:rsidRDefault="00D73595" w:rsidP="00B91917">
      <w:pPr>
        <w:tabs>
          <w:tab w:val="left" w:pos="7815"/>
        </w:tabs>
        <w:jc w:val="both"/>
        <w:rPr>
          <w:b/>
          <w:bCs/>
          <w:sz w:val="22"/>
          <w:szCs w:val="22"/>
        </w:rPr>
      </w:pPr>
      <w:r w:rsidRPr="00B91917">
        <w:rPr>
          <w:b/>
          <w:bCs/>
          <w:sz w:val="22"/>
          <w:szCs w:val="22"/>
        </w:rPr>
        <w:tab/>
        <w:t>HALİL YILMAZ</w:t>
      </w:r>
    </w:p>
    <w:sectPr w:rsidR="00B91917" w:rsidRPr="00B91917" w:rsidSect="008357A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2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1EAD" w14:textId="77777777" w:rsidR="00E136B9" w:rsidRDefault="00E136B9" w:rsidP="008357AA">
      <w:pPr>
        <w:spacing w:after="0" w:line="240" w:lineRule="auto"/>
      </w:pPr>
      <w:r>
        <w:separator/>
      </w:r>
    </w:p>
  </w:endnote>
  <w:endnote w:type="continuationSeparator" w:id="0">
    <w:p w14:paraId="372E5ED0" w14:textId="77777777" w:rsidR="00E136B9" w:rsidRDefault="00E136B9" w:rsidP="0083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9C0F8" w14:textId="77777777" w:rsidR="00243811" w:rsidRDefault="002438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554148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0218A9BA" w14:textId="1B8CC1D0" w:rsidR="00B86AD2" w:rsidRPr="00B86AD2" w:rsidRDefault="00B86AD2">
            <w:pPr>
              <w:pStyle w:val="AltBilgi"/>
              <w:jc w:val="right"/>
              <w:rPr>
                <w:sz w:val="18"/>
                <w:szCs w:val="18"/>
              </w:rPr>
            </w:pPr>
            <w:r w:rsidRPr="00B86AD2">
              <w:rPr>
                <w:sz w:val="18"/>
                <w:szCs w:val="18"/>
              </w:rPr>
              <w:t xml:space="preserve">Sayfa </w:t>
            </w:r>
            <w:r w:rsidRPr="00B86AD2">
              <w:rPr>
                <w:b/>
                <w:bCs/>
                <w:sz w:val="18"/>
                <w:szCs w:val="18"/>
              </w:rPr>
              <w:fldChar w:fldCharType="begin"/>
            </w:r>
            <w:r w:rsidRPr="00B86AD2">
              <w:rPr>
                <w:b/>
                <w:bCs/>
                <w:sz w:val="18"/>
                <w:szCs w:val="18"/>
              </w:rPr>
              <w:instrText>PAGE</w:instrText>
            </w:r>
            <w:r w:rsidRPr="00B86AD2">
              <w:rPr>
                <w:b/>
                <w:bCs/>
                <w:sz w:val="18"/>
                <w:szCs w:val="18"/>
              </w:rPr>
              <w:fldChar w:fldCharType="separate"/>
            </w:r>
            <w:r w:rsidRPr="00B86AD2">
              <w:rPr>
                <w:b/>
                <w:bCs/>
                <w:sz w:val="18"/>
                <w:szCs w:val="18"/>
              </w:rPr>
              <w:t>2</w:t>
            </w:r>
            <w:r w:rsidRPr="00B86AD2">
              <w:rPr>
                <w:b/>
                <w:bCs/>
                <w:sz w:val="18"/>
                <w:szCs w:val="18"/>
              </w:rPr>
              <w:fldChar w:fldCharType="end"/>
            </w:r>
            <w:r w:rsidRPr="00B86AD2">
              <w:rPr>
                <w:sz w:val="18"/>
                <w:szCs w:val="18"/>
              </w:rPr>
              <w:t xml:space="preserve"> / </w:t>
            </w:r>
            <w:r w:rsidRPr="00B86AD2">
              <w:rPr>
                <w:b/>
                <w:bCs/>
                <w:sz w:val="18"/>
                <w:szCs w:val="18"/>
              </w:rPr>
              <w:fldChar w:fldCharType="begin"/>
            </w:r>
            <w:r w:rsidRPr="00B86AD2">
              <w:rPr>
                <w:b/>
                <w:bCs/>
                <w:sz w:val="18"/>
                <w:szCs w:val="18"/>
              </w:rPr>
              <w:instrText>NUMPAGES</w:instrText>
            </w:r>
            <w:r w:rsidRPr="00B86AD2">
              <w:rPr>
                <w:b/>
                <w:bCs/>
                <w:sz w:val="18"/>
                <w:szCs w:val="18"/>
              </w:rPr>
              <w:fldChar w:fldCharType="separate"/>
            </w:r>
            <w:r w:rsidRPr="00B86AD2">
              <w:rPr>
                <w:b/>
                <w:bCs/>
                <w:sz w:val="18"/>
                <w:szCs w:val="18"/>
              </w:rPr>
              <w:t>2</w:t>
            </w:r>
            <w:r w:rsidRPr="00B86AD2">
              <w:rPr>
                <w:b/>
                <w:bCs/>
                <w:sz w:val="18"/>
                <w:szCs w:val="18"/>
              </w:rPr>
              <w:fldChar w:fldCharType="end"/>
            </w:r>
          </w:p>
        </w:sdtContent>
      </w:sdt>
    </w:sdtContent>
  </w:sdt>
  <w:p w14:paraId="6A33A340" w14:textId="77777777" w:rsidR="00B86AD2" w:rsidRDefault="00B86A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474E" w14:textId="77777777" w:rsidR="00243811" w:rsidRDefault="002438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597CA" w14:textId="77777777" w:rsidR="00E136B9" w:rsidRDefault="00E136B9" w:rsidP="008357AA">
      <w:pPr>
        <w:spacing w:after="0" w:line="240" w:lineRule="auto"/>
      </w:pPr>
      <w:r>
        <w:separator/>
      </w:r>
    </w:p>
  </w:footnote>
  <w:footnote w:type="continuationSeparator" w:id="0">
    <w:p w14:paraId="52BE0F3A" w14:textId="77777777" w:rsidR="00E136B9" w:rsidRDefault="00E136B9" w:rsidP="00835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16F5" w14:textId="77777777" w:rsidR="00243811" w:rsidRDefault="002438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953"/>
      <w:gridCol w:w="1278"/>
      <w:gridCol w:w="1245"/>
    </w:tblGrid>
    <w:tr w:rsidR="008357AA" w14:paraId="31646C16" w14:textId="12AE653D" w:rsidTr="008357AA">
      <w:trPr>
        <w:trHeight w:val="132"/>
      </w:trPr>
      <w:tc>
        <w:tcPr>
          <w:tcW w:w="1980" w:type="dxa"/>
          <w:vMerge w:val="restart"/>
        </w:tcPr>
        <w:p w14:paraId="5E8F71AE" w14:textId="7CC4EEDF" w:rsidR="008357AA" w:rsidRDefault="008357AA" w:rsidP="008357AA">
          <w:pPr>
            <w:pStyle w:val="stBilgi"/>
            <w:jc w:val="center"/>
          </w:pPr>
          <w:r>
            <w:rPr>
              <w:noProof/>
            </w:rPr>
            <w:drawing>
              <wp:inline distT="0" distB="0" distL="0" distR="0" wp14:anchorId="2A0CD48E" wp14:editId="27B81DE9">
                <wp:extent cx="494453" cy="494453"/>
                <wp:effectExtent l="0" t="0" r="1270" b="1270"/>
                <wp:docPr id="1909624674" name="Resim 1" descr="metin, grafik, yazı tipi, grafik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24674" name="Resim 1" descr="metin, grafik, yazı tipi, grafik tasarım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499929" cy="499929"/>
                        </a:xfrm>
                        <a:prstGeom prst="rect">
                          <a:avLst/>
                        </a:prstGeom>
                      </pic:spPr>
                    </pic:pic>
                  </a:graphicData>
                </a:graphic>
              </wp:inline>
            </w:drawing>
          </w:r>
        </w:p>
      </w:tc>
      <w:tc>
        <w:tcPr>
          <w:tcW w:w="5953" w:type="dxa"/>
          <w:vMerge w:val="restart"/>
          <w:vAlign w:val="bottom"/>
        </w:tcPr>
        <w:p w14:paraId="59868EC2" w14:textId="0D589602" w:rsidR="008357AA" w:rsidRPr="008357AA" w:rsidRDefault="008357AA" w:rsidP="008357AA">
          <w:pPr>
            <w:pStyle w:val="stBilgi"/>
            <w:jc w:val="center"/>
            <w:rPr>
              <w:b/>
              <w:bCs/>
              <w:sz w:val="20"/>
              <w:szCs w:val="20"/>
            </w:rPr>
          </w:pPr>
          <w:r w:rsidRPr="008357AA">
            <w:rPr>
              <w:b/>
              <w:bCs/>
              <w:sz w:val="20"/>
              <w:szCs w:val="20"/>
            </w:rPr>
            <w:t>MERSİN TARSUS ORGANİZE SANAYİ BÖLGESİ</w:t>
          </w:r>
        </w:p>
      </w:tc>
      <w:tc>
        <w:tcPr>
          <w:tcW w:w="1278" w:type="dxa"/>
        </w:tcPr>
        <w:p w14:paraId="49A1238C" w14:textId="3FC8FF4C" w:rsidR="008357AA" w:rsidRDefault="008357AA" w:rsidP="008357AA">
          <w:pPr>
            <w:pStyle w:val="stBilgi"/>
            <w:tabs>
              <w:tab w:val="center" w:pos="515"/>
              <w:tab w:val="right" w:pos="1031"/>
            </w:tabs>
            <w:jc w:val="right"/>
            <w:rPr>
              <w:sz w:val="16"/>
              <w:szCs w:val="16"/>
            </w:rPr>
          </w:pPr>
          <w:r>
            <w:rPr>
              <w:sz w:val="16"/>
              <w:szCs w:val="16"/>
            </w:rPr>
            <w:t xml:space="preserve">Doküman </w:t>
          </w:r>
          <w:proofErr w:type="gramStart"/>
          <w:r>
            <w:rPr>
              <w:sz w:val="16"/>
              <w:szCs w:val="16"/>
            </w:rPr>
            <w:t>No :</w:t>
          </w:r>
          <w:proofErr w:type="gramEnd"/>
        </w:p>
      </w:tc>
      <w:tc>
        <w:tcPr>
          <w:tcW w:w="1245" w:type="dxa"/>
        </w:tcPr>
        <w:p w14:paraId="476E9107" w14:textId="3A81C9B0" w:rsidR="008357AA" w:rsidRPr="008357AA" w:rsidRDefault="008357AA" w:rsidP="008357AA">
          <w:pPr>
            <w:pStyle w:val="stBilgi"/>
            <w:tabs>
              <w:tab w:val="center" w:pos="515"/>
              <w:tab w:val="right" w:pos="1031"/>
            </w:tabs>
            <w:rPr>
              <w:sz w:val="16"/>
              <w:szCs w:val="16"/>
            </w:rPr>
          </w:pPr>
          <w:r>
            <w:rPr>
              <w:sz w:val="16"/>
              <w:szCs w:val="16"/>
            </w:rPr>
            <w:t>SVYS.</w:t>
          </w:r>
          <w:r w:rsidR="004839CF">
            <w:rPr>
              <w:sz w:val="16"/>
              <w:szCs w:val="16"/>
            </w:rPr>
            <w:t>POL</w:t>
          </w:r>
          <w:r w:rsidR="00243811">
            <w:rPr>
              <w:sz w:val="16"/>
              <w:szCs w:val="16"/>
            </w:rPr>
            <w:t>.</w:t>
          </w:r>
          <w:r>
            <w:rPr>
              <w:sz w:val="16"/>
              <w:szCs w:val="16"/>
            </w:rPr>
            <w:t>00</w:t>
          </w:r>
          <w:r w:rsidR="004839CF">
            <w:rPr>
              <w:sz w:val="16"/>
              <w:szCs w:val="16"/>
            </w:rPr>
            <w:t>1</w:t>
          </w:r>
        </w:p>
      </w:tc>
    </w:tr>
    <w:tr w:rsidR="008357AA" w14:paraId="0701F729" w14:textId="77BE9866" w:rsidTr="008357AA">
      <w:trPr>
        <w:trHeight w:val="73"/>
      </w:trPr>
      <w:tc>
        <w:tcPr>
          <w:tcW w:w="1980" w:type="dxa"/>
          <w:vMerge/>
        </w:tcPr>
        <w:p w14:paraId="74935FCE" w14:textId="77777777" w:rsidR="008357AA" w:rsidRDefault="008357AA">
          <w:pPr>
            <w:pStyle w:val="stBilgi"/>
          </w:pPr>
        </w:p>
      </w:tc>
      <w:tc>
        <w:tcPr>
          <w:tcW w:w="5953" w:type="dxa"/>
          <w:vMerge/>
          <w:vAlign w:val="bottom"/>
        </w:tcPr>
        <w:p w14:paraId="479D5AAA" w14:textId="02C666F8" w:rsidR="008357AA" w:rsidRPr="008357AA" w:rsidRDefault="008357AA" w:rsidP="008357AA">
          <w:pPr>
            <w:pStyle w:val="stBilgi"/>
            <w:jc w:val="center"/>
            <w:rPr>
              <w:b/>
              <w:bCs/>
              <w:sz w:val="20"/>
              <w:szCs w:val="20"/>
            </w:rPr>
          </w:pPr>
        </w:p>
      </w:tc>
      <w:tc>
        <w:tcPr>
          <w:tcW w:w="1278" w:type="dxa"/>
        </w:tcPr>
        <w:p w14:paraId="5E4B0EF3" w14:textId="2D6A6DC5" w:rsidR="008357AA" w:rsidRDefault="008357AA" w:rsidP="008357AA">
          <w:pPr>
            <w:pStyle w:val="stBilgi"/>
            <w:jc w:val="right"/>
            <w:rPr>
              <w:sz w:val="16"/>
              <w:szCs w:val="16"/>
            </w:rPr>
          </w:pPr>
          <w:r>
            <w:rPr>
              <w:sz w:val="16"/>
              <w:szCs w:val="16"/>
            </w:rPr>
            <w:t xml:space="preserve">Yayın </w:t>
          </w:r>
          <w:proofErr w:type="gramStart"/>
          <w:r>
            <w:rPr>
              <w:sz w:val="16"/>
              <w:szCs w:val="16"/>
            </w:rPr>
            <w:t>Tarihi :</w:t>
          </w:r>
          <w:proofErr w:type="gramEnd"/>
        </w:p>
      </w:tc>
      <w:tc>
        <w:tcPr>
          <w:tcW w:w="1245" w:type="dxa"/>
        </w:tcPr>
        <w:p w14:paraId="65E97F9B" w14:textId="45DD852E" w:rsidR="008357AA" w:rsidRPr="008357AA" w:rsidRDefault="008357AA" w:rsidP="008357AA">
          <w:pPr>
            <w:pStyle w:val="stBilgi"/>
            <w:rPr>
              <w:sz w:val="16"/>
              <w:szCs w:val="16"/>
            </w:rPr>
          </w:pPr>
          <w:r>
            <w:rPr>
              <w:sz w:val="16"/>
              <w:szCs w:val="16"/>
            </w:rPr>
            <w:t>15.01.2024</w:t>
          </w:r>
        </w:p>
      </w:tc>
    </w:tr>
    <w:tr w:rsidR="008357AA" w14:paraId="4A76F4F0" w14:textId="49D15591" w:rsidTr="008357AA">
      <w:tc>
        <w:tcPr>
          <w:tcW w:w="1980" w:type="dxa"/>
          <w:vMerge/>
        </w:tcPr>
        <w:p w14:paraId="71739384" w14:textId="77777777" w:rsidR="008357AA" w:rsidRDefault="008357AA">
          <w:pPr>
            <w:pStyle w:val="stBilgi"/>
          </w:pPr>
        </w:p>
      </w:tc>
      <w:tc>
        <w:tcPr>
          <w:tcW w:w="5953" w:type="dxa"/>
          <w:vMerge w:val="restart"/>
        </w:tcPr>
        <w:p w14:paraId="34768F38" w14:textId="56D25CAA" w:rsidR="008357AA" w:rsidRPr="008357AA" w:rsidRDefault="008357AA" w:rsidP="008357AA">
          <w:pPr>
            <w:pStyle w:val="stBilgi"/>
            <w:jc w:val="center"/>
            <w:rPr>
              <w:b/>
              <w:bCs/>
              <w:sz w:val="20"/>
              <w:szCs w:val="20"/>
            </w:rPr>
          </w:pPr>
          <w:r w:rsidRPr="008357AA">
            <w:rPr>
              <w:b/>
              <w:bCs/>
              <w:sz w:val="20"/>
              <w:szCs w:val="20"/>
            </w:rPr>
            <w:t xml:space="preserve">SU VERİMLİLİĞİ YÖNETİM SİSTEMİ </w:t>
          </w:r>
          <w:r w:rsidR="009A54A4">
            <w:rPr>
              <w:b/>
              <w:bCs/>
              <w:sz w:val="20"/>
              <w:szCs w:val="20"/>
            </w:rPr>
            <w:t>POLİTİKASI</w:t>
          </w:r>
        </w:p>
      </w:tc>
      <w:tc>
        <w:tcPr>
          <w:tcW w:w="1278" w:type="dxa"/>
        </w:tcPr>
        <w:p w14:paraId="323E8C75" w14:textId="3FC616EE" w:rsidR="008357AA" w:rsidRDefault="008357AA" w:rsidP="008357AA">
          <w:pPr>
            <w:pStyle w:val="stBilgi"/>
            <w:jc w:val="right"/>
            <w:rPr>
              <w:sz w:val="16"/>
              <w:szCs w:val="16"/>
            </w:rPr>
          </w:pPr>
          <w:proofErr w:type="gramStart"/>
          <w:r>
            <w:rPr>
              <w:sz w:val="16"/>
              <w:szCs w:val="16"/>
            </w:rPr>
            <w:t>Revizyon :</w:t>
          </w:r>
          <w:proofErr w:type="gramEnd"/>
        </w:p>
      </w:tc>
      <w:tc>
        <w:tcPr>
          <w:tcW w:w="1245" w:type="dxa"/>
        </w:tcPr>
        <w:p w14:paraId="7ECC89F7" w14:textId="008966EF" w:rsidR="008357AA" w:rsidRPr="008357AA" w:rsidRDefault="008357AA" w:rsidP="008357AA">
          <w:pPr>
            <w:pStyle w:val="stBilgi"/>
            <w:rPr>
              <w:sz w:val="16"/>
              <w:szCs w:val="16"/>
            </w:rPr>
          </w:pPr>
          <w:r>
            <w:rPr>
              <w:sz w:val="16"/>
              <w:szCs w:val="16"/>
            </w:rPr>
            <w:t>-</w:t>
          </w:r>
        </w:p>
      </w:tc>
    </w:tr>
    <w:tr w:rsidR="008357AA" w14:paraId="5625C66A" w14:textId="07D5D753" w:rsidTr="008357AA">
      <w:tc>
        <w:tcPr>
          <w:tcW w:w="1980" w:type="dxa"/>
          <w:vMerge/>
        </w:tcPr>
        <w:p w14:paraId="509F66DD" w14:textId="77777777" w:rsidR="008357AA" w:rsidRDefault="008357AA">
          <w:pPr>
            <w:pStyle w:val="stBilgi"/>
          </w:pPr>
        </w:p>
      </w:tc>
      <w:tc>
        <w:tcPr>
          <w:tcW w:w="5953" w:type="dxa"/>
          <w:vMerge/>
        </w:tcPr>
        <w:p w14:paraId="036C20F5" w14:textId="6275E1C9" w:rsidR="008357AA" w:rsidRPr="008357AA" w:rsidRDefault="008357AA" w:rsidP="008357AA">
          <w:pPr>
            <w:pStyle w:val="stBilgi"/>
            <w:jc w:val="right"/>
            <w:rPr>
              <w:sz w:val="16"/>
              <w:szCs w:val="16"/>
            </w:rPr>
          </w:pPr>
        </w:p>
      </w:tc>
      <w:tc>
        <w:tcPr>
          <w:tcW w:w="1278" w:type="dxa"/>
        </w:tcPr>
        <w:p w14:paraId="09F70C5D" w14:textId="0B3307FC" w:rsidR="008357AA" w:rsidRDefault="008357AA" w:rsidP="008357AA">
          <w:pPr>
            <w:pStyle w:val="stBilgi"/>
            <w:jc w:val="right"/>
            <w:rPr>
              <w:sz w:val="16"/>
              <w:szCs w:val="16"/>
            </w:rPr>
          </w:pPr>
          <w:r>
            <w:rPr>
              <w:sz w:val="16"/>
              <w:szCs w:val="16"/>
            </w:rPr>
            <w:t xml:space="preserve">Gizlilik </w:t>
          </w:r>
          <w:proofErr w:type="gramStart"/>
          <w:r>
            <w:rPr>
              <w:sz w:val="16"/>
              <w:szCs w:val="16"/>
            </w:rPr>
            <w:t>Sınıfı :</w:t>
          </w:r>
          <w:proofErr w:type="gramEnd"/>
        </w:p>
      </w:tc>
      <w:tc>
        <w:tcPr>
          <w:tcW w:w="1245" w:type="dxa"/>
        </w:tcPr>
        <w:p w14:paraId="31B231BE" w14:textId="1DD66EA2" w:rsidR="008357AA" w:rsidRPr="008357AA" w:rsidRDefault="00C845F9" w:rsidP="008357AA">
          <w:pPr>
            <w:pStyle w:val="stBilgi"/>
            <w:rPr>
              <w:sz w:val="16"/>
              <w:szCs w:val="16"/>
            </w:rPr>
          </w:pPr>
          <w:r>
            <w:rPr>
              <w:sz w:val="16"/>
              <w:szCs w:val="16"/>
            </w:rPr>
            <w:t>Kamuya açık</w:t>
          </w:r>
        </w:p>
      </w:tc>
    </w:tr>
  </w:tbl>
  <w:p w14:paraId="5CB7B06E" w14:textId="77777777" w:rsidR="008357AA" w:rsidRDefault="008357A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4DED" w14:textId="77777777" w:rsidR="00243811" w:rsidRDefault="002438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399A"/>
    <w:multiLevelType w:val="multilevel"/>
    <w:tmpl w:val="2464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75488"/>
    <w:multiLevelType w:val="multilevel"/>
    <w:tmpl w:val="5DD8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F410D"/>
    <w:multiLevelType w:val="hybridMultilevel"/>
    <w:tmpl w:val="33B035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FF250D"/>
    <w:multiLevelType w:val="multilevel"/>
    <w:tmpl w:val="52FE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6C51"/>
    <w:multiLevelType w:val="multilevel"/>
    <w:tmpl w:val="507AE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E1B01"/>
    <w:multiLevelType w:val="multilevel"/>
    <w:tmpl w:val="785C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718C3"/>
    <w:multiLevelType w:val="multilevel"/>
    <w:tmpl w:val="40F6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C65B6"/>
    <w:multiLevelType w:val="hybridMultilevel"/>
    <w:tmpl w:val="E1F4DD28"/>
    <w:lvl w:ilvl="0" w:tplc="041F000F">
      <w:start w:val="1"/>
      <w:numFmt w:val="decimal"/>
      <w:lvlText w:val="%1."/>
      <w:lvlJc w:val="left"/>
      <w:pPr>
        <w:ind w:left="8581" w:hanging="360"/>
      </w:pPr>
      <w:rPr>
        <w:rFonts w:hint="default"/>
      </w:rPr>
    </w:lvl>
    <w:lvl w:ilvl="1" w:tplc="041F0019" w:tentative="1">
      <w:start w:val="1"/>
      <w:numFmt w:val="lowerLetter"/>
      <w:lvlText w:val="%2."/>
      <w:lvlJc w:val="left"/>
      <w:pPr>
        <w:ind w:left="9301" w:hanging="360"/>
      </w:pPr>
    </w:lvl>
    <w:lvl w:ilvl="2" w:tplc="041F001B" w:tentative="1">
      <w:start w:val="1"/>
      <w:numFmt w:val="lowerRoman"/>
      <w:lvlText w:val="%3."/>
      <w:lvlJc w:val="right"/>
      <w:pPr>
        <w:ind w:left="10021" w:hanging="180"/>
      </w:pPr>
    </w:lvl>
    <w:lvl w:ilvl="3" w:tplc="041F000F" w:tentative="1">
      <w:start w:val="1"/>
      <w:numFmt w:val="decimal"/>
      <w:lvlText w:val="%4."/>
      <w:lvlJc w:val="left"/>
      <w:pPr>
        <w:ind w:left="10741" w:hanging="360"/>
      </w:pPr>
    </w:lvl>
    <w:lvl w:ilvl="4" w:tplc="041F0019" w:tentative="1">
      <w:start w:val="1"/>
      <w:numFmt w:val="lowerLetter"/>
      <w:lvlText w:val="%5."/>
      <w:lvlJc w:val="left"/>
      <w:pPr>
        <w:ind w:left="11461" w:hanging="360"/>
      </w:pPr>
    </w:lvl>
    <w:lvl w:ilvl="5" w:tplc="041F001B" w:tentative="1">
      <w:start w:val="1"/>
      <w:numFmt w:val="lowerRoman"/>
      <w:lvlText w:val="%6."/>
      <w:lvlJc w:val="right"/>
      <w:pPr>
        <w:ind w:left="12181" w:hanging="180"/>
      </w:pPr>
    </w:lvl>
    <w:lvl w:ilvl="6" w:tplc="041F000F" w:tentative="1">
      <w:start w:val="1"/>
      <w:numFmt w:val="decimal"/>
      <w:lvlText w:val="%7."/>
      <w:lvlJc w:val="left"/>
      <w:pPr>
        <w:ind w:left="12901" w:hanging="360"/>
      </w:pPr>
    </w:lvl>
    <w:lvl w:ilvl="7" w:tplc="041F0019" w:tentative="1">
      <w:start w:val="1"/>
      <w:numFmt w:val="lowerLetter"/>
      <w:lvlText w:val="%8."/>
      <w:lvlJc w:val="left"/>
      <w:pPr>
        <w:ind w:left="13621" w:hanging="360"/>
      </w:pPr>
    </w:lvl>
    <w:lvl w:ilvl="8" w:tplc="041F001B" w:tentative="1">
      <w:start w:val="1"/>
      <w:numFmt w:val="lowerRoman"/>
      <w:lvlText w:val="%9."/>
      <w:lvlJc w:val="right"/>
      <w:pPr>
        <w:ind w:left="14341" w:hanging="180"/>
      </w:pPr>
    </w:lvl>
  </w:abstractNum>
  <w:abstractNum w:abstractNumId="8" w15:restartNumberingAfterBreak="0">
    <w:nsid w:val="3BC4009D"/>
    <w:multiLevelType w:val="hybridMultilevel"/>
    <w:tmpl w:val="0C380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D0C313C"/>
    <w:multiLevelType w:val="hybridMultilevel"/>
    <w:tmpl w:val="BE1EF6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423503"/>
    <w:multiLevelType w:val="hybridMultilevel"/>
    <w:tmpl w:val="DE00666A"/>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01E76C8"/>
    <w:multiLevelType w:val="hybridMultilevel"/>
    <w:tmpl w:val="BE1EF6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835286"/>
    <w:multiLevelType w:val="hybridMultilevel"/>
    <w:tmpl w:val="56CA0EBE"/>
    <w:lvl w:ilvl="0" w:tplc="13064276">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228FEDA">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FE0FB2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BD8FD0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50ED4D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DFC95F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BCCE23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12E97A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7723BDA">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595860DB"/>
    <w:multiLevelType w:val="hybridMultilevel"/>
    <w:tmpl w:val="9F2CC36E"/>
    <w:lvl w:ilvl="0" w:tplc="7B7E38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33436A"/>
    <w:multiLevelType w:val="multilevel"/>
    <w:tmpl w:val="06F2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B612B"/>
    <w:multiLevelType w:val="hybridMultilevel"/>
    <w:tmpl w:val="0632F66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6" w15:restartNumberingAfterBreak="0">
    <w:nsid w:val="69593663"/>
    <w:multiLevelType w:val="hybridMultilevel"/>
    <w:tmpl w:val="BE1EF6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D60DCF"/>
    <w:multiLevelType w:val="hybridMultilevel"/>
    <w:tmpl w:val="CDDE7636"/>
    <w:lvl w:ilvl="0" w:tplc="66844714">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2741E7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C38141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A642F4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04ED61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BB6407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380478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2E877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4BC468A">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755F001C"/>
    <w:multiLevelType w:val="multilevel"/>
    <w:tmpl w:val="DFCE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368142">
    <w:abstractNumId w:val="7"/>
  </w:num>
  <w:num w:numId="2" w16cid:durableId="1061171438">
    <w:abstractNumId w:val="16"/>
  </w:num>
  <w:num w:numId="3" w16cid:durableId="2035301141">
    <w:abstractNumId w:val="9"/>
  </w:num>
  <w:num w:numId="4" w16cid:durableId="472143759">
    <w:abstractNumId w:val="11"/>
  </w:num>
  <w:num w:numId="5" w16cid:durableId="390269246">
    <w:abstractNumId w:val="8"/>
  </w:num>
  <w:num w:numId="6" w16cid:durableId="1033966494">
    <w:abstractNumId w:val="10"/>
  </w:num>
  <w:num w:numId="7" w16cid:durableId="1711683079">
    <w:abstractNumId w:val="15"/>
  </w:num>
  <w:num w:numId="8" w16cid:durableId="882717895">
    <w:abstractNumId w:val="0"/>
  </w:num>
  <w:num w:numId="9" w16cid:durableId="965503618">
    <w:abstractNumId w:val="13"/>
  </w:num>
  <w:num w:numId="10" w16cid:durableId="181628118">
    <w:abstractNumId w:val="2"/>
  </w:num>
  <w:num w:numId="11" w16cid:durableId="1113015868">
    <w:abstractNumId w:val="12"/>
  </w:num>
  <w:num w:numId="12" w16cid:durableId="1054506123">
    <w:abstractNumId w:val="17"/>
  </w:num>
  <w:num w:numId="13" w16cid:durableId="1527134201">
    <w:abstractNumId w:val="4"/>
  </w:num>
  <w:num w:numId="14" w16cid:durableId="1888954110">
    <w:abstractNumId w:val="1"/>
  </w:num>
  <w:num w:numId="15" w16cid:durableId="135686643">
    <w:abstractNumId w:val="6"/>
  </w:num>
  <w:num w:numId="16" w16cid:durableId="1608078286">
    <w:abstractNumId w:val="5"/>
  </w:num>
  <w:num w:numId="17" w16cid:durableId="732430569">
    <w:abstractNumId w:val="14"/>
  </w:num>
  <w:num w:numId="18" w16cid:durableId="33358743">
    <w:abstractNumId w:val="3"/>
  </w:num>
  <w:num w:numId="19" w16cid:durableId="17379737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5C"/>
    <w:rsid w:val="0001190C"/>
    <w:rsid w:val="000C3099"/>
    <w:rsid w:val="001442CE"/>
    <w:rsid w:val="00146937"/>
    <w:rsid w:val="00147F1F"/>
    <w:rsid w:val="001B4517"/>
    <w:rsid w:val="00223509"/>
    <w:rsid w:val="00243811"/>
    <w:rsid w:val="002B4525"/>
    <w:rsid w:val="002C1643"/>
    <w:rsid w:val="002F1CB9"/>
    <w:rsid w:val="003F0A92"/>
    <w:rsid w:val="004730E9"/>
    <w:rsid w:val="004839CF"/>
    <w:rsid w:val="004D7BA9"/>
    <w:rsid w:val="004E330C"/>
    <w:rsid w:val="0058064B"/>
    <w:rsid w:val="00584432"/>
    <w:rsid w:val="006F6CFB"/>
    <w:rsid w:val="007D407A"/>
    <w:rsid w:val="007D7DC1"/>
    <w:rsid w:val="00805AE7"/>
    <w:rsid w:val="008357AA"/>
    <w:rsid w:val="00860CA8"/>
    <w:rsid w:val="00886B07"/>
    <w:rsid w:val="009A54A4"/>
    <w:rsid w:val="009B3164"/>
    <w:rsid w:val="009B31F5"/>
    <w:rsid w:val="00A377A5"/>
    <w:rsid w:val="00B125B3"/>
    <w:rsid w:val="00B37C59"/>
    <w:rsid w:val="00B86AD2"/>
    <w:rsid w:val="00B91917"/>
    <w:rsid w:val="00BA6C70"/>
    <w:rsid w:val="00BD49B1"/>
    <w:rsid w:val="00BE41E0"/>
    <w:rsid w:val="00C845F9"/>
    <w:rsid w:val="00C900C1"/>
    <w:rsid w:val="00CB3370"/>
    <w:rsid w:val="00D0495C"/>
    <w:rsid w:val="00D30C6E"/>
    <w:rsid w:val="00D4640B"/>
    <w:rsid w:val="00D613FF"/>
    <w:rsid w:val="00D73595"/>
    <w:rsid w:val="00D8280E"/>
    <w:rsid w:val="00DB0061"/>
    <w:rsid w:val="00E132AB"/>
    <w:rsid w:val="00E136B9"/>
    <w:rsid w:val="00E95172"/>
    <w:rsid w:val="00F06033"/>
    <w:rsid w:val="00F80955"/>
    <w:rsid w:val="00FB0B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B0E68"/>
  <w15:chartTrackingRefBased/>
  <w15:docId w15:val="{CE26258A-E7D7-48CC-B781-2405876F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04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D04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D0495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0495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0495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0495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0495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0495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0495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495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D0495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D0495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0495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0495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0495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0495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0495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0495C"/>
    <w:rPr>
      <w:rFonts w:eastAsiaTheme="majorEastAsia" w:cstheme="majorBidi"/>
      <w:color w:val="272727" w:themeColor="text1" w:themeTint="D8"/>
    </w:rPr>
  </w:style>
  <w:style w:type="paragraph" w:styleId="KonuBal">
    <w:name w:val="Title"/>
    <w:basedOn w:val="Normal"/>
    <w:next w:val="Normal"/>
    <w:link w:val="KonuBalChar"/>
    <w:uiPriority w:val="10"/>
    <w:qFormat/>
    <w:rsid w:val="00D04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0495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0495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0495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0495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0495C"/>
    <w:rPr>
      <w:i/>
      <w:iCs/>
      <w:color w:val="404040" w:themeColor="text1" w:themeTint="BF"/>
    </w:rPr>
  </w:style>
  <w:style w:type="paragraph" w:styleId="ListeParagraf">
    <w:name w:val="List Paragraph"/>
    <w:basedOn w:val="Normal"/>
    <w:uiPriority w:val="34"/>
    <w:qFormat/>
    <w:rsid w:val="00D0495C"/>
    <w:pPr>
      <w:ind w:left="720"/>
      <w:contextualSpacing/>
    </w:pPr>
  </w:style>
  <w:style w:type="character" w:styleId="GlVurgulama">
    <w:name w:val="Intense Emphasis"/>
    <w:basedOn w:val="VarsaylanParagrafYazTipi"/>
    <w:uiPriority w:val="21"/>
    <w:qFormat/>
    <w:rsid w:val="00D0495C"/>
    <w:rPr>
      <w:i/>
      <w:iCs/>
      <w:color w:val="0F4761" w:themeColor="accent1" w:themeShade="BF"/>
    </w:rPr>
  </w:style>
  <w:style w:type="paragraph" w:styleId="GlAlnt">
    <w:name w:val="Intense Quote"/>
    <w:basedOn w:val="Normal"/>
    <w:next w:val="Normal"/>
    <w:link w:val="GlAlntChar"/>
    <w:uiPriority w:val="30"/>
    <w:qFormat/>
    <w:rsid w:val="00D04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0495C"/>
    <w:rPr>
      <w:i/>
      <w:iCs/>
      <w:color w:val="0F4761" w:themeColor="accent1" w:themeShade="BF"/>
    </w:rPr>
  </w:style>
  <w:style w:type="character" w:styleId="GlBavuru">
    <w:name w:val="Intense Reference"/>
    <w:basedOn w:val="VarsaylanParagrafYazTipi"/>
    <w:uiPriority w:val="32"/>
    <w:qFormat/>
    <w:rsid w:val="00D0495C"/>
    <w:rPr>
      <w:b/>
      <w:bCs/>
      <w:smallCaps/>
      <w:color w:val="0F4761" w:themeColor="accent1" w:themeShade="BF"/>
      <w:spacing w:val="5"/>
    </w:rPr>
  </w:style>
  <w:style w:type="paragraph" w:styleId="stBilgi">
    <w:name w:val="header"/>
    <w:basedOn w:val="Normal"/>
    <w:link w:val="stBilgiChar"/>
    <w:uiPriority w:val="99"/>
    <w:unhideWhenUsed/>
    <w:rsid w:val="008357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57AA"/>
  </w:style>
  <w:style w:type="paragraph" w:styleId="AltBilgi">
    <w:name w:val="footer"/>
    <w:basedOn w:val="Normal"/>
    <w:link w:val="AltBilgiChar"/>
    <w:uiPriority w:val="99"/>
    <w:unhideWhenUsed/>
    <w:rsid w:val="008357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57AA"/>
  </w:style>
  <w:style w:type="table" w:styleId="TabloKlavuzu">
    <w:name w:val="Table Grid"/>
    <w:basedOn w:val="NormalTablo"/>
    <w:uiPriority w:val="39"/>
    <w:rsid w:val="0083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603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7528">
      <w:bodyDiv w:val="1"/>
      <w:marLeft w:val="0"/>
      <w:marRight w:val="0"/>
      <w:marTop w:val="0"/>
      <w:marBottom w:val="0"/>
      <w:divBdr>
        <w:top w:val="none" w:sz="0" w:space="0" w:color="auto"/>
        <w:left w:val="none" w:sz="0" w:space="0" w:color="auto"/>
        <w:bottom w:val="none" w:sz="0" w:space="0" w:color="auto"/>
        <w:right w:val="none" w:sz="0" w:space="0" w:color="auto"/>
      </w:divBdr>
    </w:div>
    <w:div w:id="139734029">
      <w:bodyDiv w:val="1"/>
      <w:marLeft w:val="0"/>
      <w:marRight w:val="0"/>
      <w:marTop w:val="0"/>
      <w:marBottom w:val="0"/>
      <w:divBdr>
        <w:top w:val="none" w:sz="0" w:space="0" w:color="auto"/>
        <w:left w:val="none" w:sz="0" w:space="0" w:color="auto"/>
        <w:bottom w:val="none" w:sz="0" w:space="0" w:color="auto"/>
        <w:right w:val="none" w:sz="0" w:space="0" w:color="auto"/>
      </w:divBdr>
    </w:div>
    <w:div w:id="149249463">
      <w:bodyDiv w:val="1"/>
      <w:marLeft w:val="0"/>
      <w:marRight w:val="0"/>
      <w:marTop w:val="0"/>
      <w:marBottom w:val="0"/>
      <w:divBdr>
        <w:top w:val="none" w:sz="0" w:space="0" w:color="auto"/>
        <w:left w:val="none" w:sz="0" w:space="0" w:color="auto"/>
        <w:bottom w:val="none" w:sz="0" w:space="0" w:color="auto"/>
        <w:right w:val="none" w:sz="0" w:space="0" w:color="auto"/>
      </w:divBdr>
    </w:div>
    <w:div w:id="210387463">
      <w:bodyDiv w:val="1"/>
      <w:marLeft w:val="0"/>
      <w:marRight w:val="0"/>
      <w:marTop w:val="0"/>
      <w:marBottom w:val="0"/>
      <w:divBdr>
        <w:top w:val="none" w:sz="0" w:space="0" w:color="auto"/>
        <w:left w:val="none" w:sz="0" w:space="0" w:color="auto"/>
        <w:bottom w:val="none" w:sz="0" w:space="0" w:color="auto"/>
        <w:right w:val="none" w:sz="0" w:space="0" w:color="auto"/>
      </w:divBdr>
    </w:div>
    <w:div w:id="225727944">
      <w:bodyDiv w:val="1"/>
      <w:marLeft w:val="0"/>
      <w:marRight w:val="0"/>
      <w:marTop w:val="0"/>
      <w:marBottom w:val="0"/>
      <w:divBdr>
        <w:top w:val="none" w:sz="0" w:space="0" w:color="auto"/>
        <w:left w:val="none" w:sz="0" w:space="0" w:color="auto"/>
        <w:bottom w:val="none" w:sz="0" w:space="0" w:color="auto"/>
        <w:right w:val="none" w:sz="0" w:space="0" w:color="auto"/>
      </w:divBdr>
    </w:div>
    <w:div w:id="239290315">
      <w:bodyDiv w:val="1"/>
      <w:marLeft w:val="0"/>
      <w:marRight w:val="0"/>
      <w:marTop w:val="0"/>
      <w:marBottom w:val="0"/>
      <w:divBdr>
        <w:top w:val="none" w:sz="0" w:space="0" w:color="auto"/>
        <w:left w:val="none" w:sz="0" w:space="0" w:color="auto"/>
        <w:bottom w:val="none" w:sz="0" w:space="0" w:color="auto"/>
        <w:right w:val="none" w:sz="0" w:space="0" w:color="auto"/>
      </w:divBdr>
    </w:div>
    <w:div w:id="294920228">
      <w:bodyDiv w:val="1"/>
      <w:marLeft w:val="0"/>
      <w:marRight w:val="0"/>
      <w:marTop w:val="0"/>
      <w:marBottom w:val="0"/>
      <w:divBdr>
        <w:top w:val="none" w:sz="0" w:space="0" w:color="auto"/>
        <w:left w:val="none" w:sz="0" w:space="0" w:color="auto"/>
        <w:bottom w:val="none" w:sz="0" w:space="0" w:color="auto"/>
        <w:right w:val="none" w:sz="0" w:space="0" w:color="auto"/>
      </w:divBdr>
    </w:div>
    <w:div w:id="429590808">
      <w:bodyDiv w:val="1"/>
      <w:marLeft w:val="0"/>
      <w:marRight w:val="0"/>
      <w:marTop w:val="0"/>
      <w:marBottom w:val="0"/>
      <w:divBdr>
        <w:top w:val="none" w:sz="0" w:space="0" w:color="auto"/>
        <w:left w:val="none" w:sz="0" w:space="0" w:color="auto"/>
        <w:bottom w:val="none" w:sz="0" w:space="0" w:color="auto"/>
        <w:right w:val="none" w:sz="0" w:space="0" w:color="auto"/>
      </w:divBdr>
    </w:div>
    <w:div w:id="430126478">
      <w:bodyDiv w:val="1"/>
      <w:marLeft w:val="0"/>
      <w:marRight w:val="0"/>
      <w:marTop w:val="0"/>
      <w:marBottom w:val="0"/>
      <w:divBdr>
        <w:top w:val="none" w:sz="0" w:space="0" w:color="auto"/>
        <w:left w:val="none" w:sz="0" w:space="0" w:color="auto"/>
        <w:bottom w:val="none" w:sz="0" w:space="0" w:color="auto"/>
        <w:right w:val="none" w:sz="0" w:space="0" w:color="auto"/>
      </w:divBdr>
    </w:div>
    <w:div w:id="510339121">
      <w:bodyDiv w:val="1"/>
      <w:marLeft w:val="0"/>
      <w:marRight w:val="0"/>
      <w:marTop w:val="0"/>
      <w:marBottom w:val="0"/>
      <w:divBdr>
        <w:top w:val="none" w:sz="0" w:space="0" w:color="auto"/>
        <w:left w:val="none" w:sz="0" w:space="0" w:color="auto"/>
        <w:bottom w:val="none" w:sz="0" w:space="0" w:color="auto"/>
        <w:right w:val="none" w:sz="0" w:space="0" w:color="auto"/>
      </w:divBdr>
    </w:div>
    <w:div w:id="598176722">
      <w:bodyDiv w:val="1"/>
      <w:marLeft w:val="0"/>
      <w:marRight w:val="0"/>
      <w:marTop w:val="0"/>
      <w:marBottom w:val="0"/>
      <w:divBdr>
        <w:top w:val="none" w:sz="0" w:space="0" w:color="auto"/>
        <w:left w:val="none" w:sz="0" w:space="0" w:color="auto"/>
        <w:bottom w:val="none" w:sz="0" w:space="0" w:color="auto"/>
        <w:right w:val="none" w:sz="0" w:space="0" w:color="auto"/>
      </w:divBdr>
    </w:div>
    <w:div w:id="605816732">
      <w:bodyDiv w:val="1"/>
      <w:marLeft w:val="0"/>
      <w:marRight w:val="0"/>
      <w:marTop w:val="0"/>
      <w:marBottom w:val="0"/>
      <w:divBdr>
        <w:top w:val="none" w:sz="0" w:space="0" w:color="auto"/>
        <w:left w:val="none" w:sz="0" w:space="0" w:color="auto"/>
        <w:bottom w:val="none" w:sz="0" w:space="0" w:color="auto"/>
        <w:right w:val="none" w:sz="0" w:space="0" w:color="auto"/>
      </w:divBdr>
    </w:div>
    <w:div w:id="708528257">
      <w:bodyDiv w:val="1"/>
      <w:marLeft w:val="0"/>
      <w:marRight w:val="0"/>
      <w:marTop w:val="0"/>
      <w:marBottom w:val="0"/>
      <w:divBdr>
        <w:top w:val="none" w:sz="0" w:space="0" w:color="auto"/>
        <w:left w:val="none" w:sz="0" w:space="0" w:color="auto"/>
        <w:bottom w:val="none" w:sz="0" w:space="0" w:color="auto"/>
        <w:right w:val="none" w:sz="0" w:space="0" w:color="auto"/>
      </w:divBdr>
    </w:div>
    <w:div w:id="729888417">
      <w:bodyDiv w:val="1"/>
      <w:marLeft w:val="0"/>
      <w:marRight w:val="0"/>
      <w:marTop w:val="0"/>
      <w:marBottom w:val="0"/>
      <w:divBdr>
        <w:top w:val="none" w:sz="0" w:space="0" w:color="auto"/>
        <w:left w:val="none" w:sz="0" w:space="0" w:color="auto"/>
        <w:bottom w:val="none" w:sz="0" w:space="0" w:color="auto"/>
        <w:right w:val="none" w:sz="0" w:space="0" w:color="auto"/>
      </w:divBdr>
    </w:div>
    <w:div w:id="756094350">
      <w:bodyDiv w:val="1"/>
      <w:marLeft w:val="0"/>
      <w:marRight w:val="0"/>
      <w:marTop w:val="0"/>
      <w:marBottom w:val="0"/>
      <w:divBdr>
        <w:top w:val="none" w:sz="0" w:space="0" w:color="auto"/>
        <w:left w:val="none" w:sz="0" w:space="0" w:color="auto"/>
        <w:bottom w:val="none" w:sz="0" w:space="0" w:color="auto"/>
        <w:right w:val="none" w:sz="0" w:space="0" w:color="auto"/>
      </w:divBdr>
    </w:div>
    <w:div w:id="824129111">
      <w:bodyDiv w:val="1"/>
      <w:marLeft w:val="0"/>
      <w:marRight w:val="0"/>
      <w:marTop w:val="0"/>
      <w:marBottom w:val="0"/>
      <w:divBdr>
        <w:top w:val="none" w:sz="0" w:space="0" w:color="auto"/>
        <w:left w:val="none" w:sz="0" w:space="0" w:color="auto"/>
        <w:bottom w:val="none" w:sz="0" w:space="0" w:color="auto"/>
        <w:right w:val="none" w:sz="0" w:space="0" w:color="auto"/>
      </w:divBdr>
    </w:div>
    <w:div w:id="973826767">
      <w:bodyDiv w:val="1"/>
      <w:marLeft w:val="0"/>
      <w:marRight w:val="0"/>
      <w:marTop w:val="0"/>
      <w:marBottom w:val="0"/>
      <w:divBdr>
        <w:top w:val="none" w:sz="0" w:space="0" w:color="auto"/>
        <w:left w:val="none" w:sz="0" w:space="0" w:color="auto"/>
        <w:bottom w:val="none" w:sz="0" w:space="0" w:color="auto"/>
        <w:right w:val="none" w:sz="0" w:space="0" w:color="auto"/>
      </w:divBdr>
    </w:div>
    <w:div w:id="979573627">
      <w:bodyDiv w:val="1"/>
      <w:marLeft w:val="0"/>
      <w:marRight w:val="0"/>
      <w:marTop w:val="0"/>
      <w:marBottom w:val="0"/>
      <w:divBdr>
        <w:top w:val="none" w:sz="0" w:space="0" w:color="auto"/>
        <w:left w:val="none" w:sz="0" w:space="0" w:color="auto"/>
        <w:bottom w:val="none" w:sz="0" w:space="0" w:color="auto"/>
        <w:right w:val="none" w:sz="0" w:space="0" w:color="auto"/>
      </w:divBdr>
    </w:div>
    <w:div w:id="992953370">
      <w:bodyDiv w:val="1"/>
      <w:marLeft w:val="0"/>
      <w:marRight w:val="0"/>
      <w:marTop w:val="0"/>
      <w:marBottom w:val="0"/>
      <w:divBdr>
        <w:top w:val="none" w:sz="0" w:space="0" w:color="auto"/>
        <w:left w:val="none" w:sz="0" w:space="0" w:color="auto"/>
        <w:bottom w:val="none" w:sz="0" w:space="0" w:color="auto"/>
        <w:right w:val="none" w:sz="0" w:space="0" w:color="auto"/>
      </w:divBdr>
    </w:div>
    <w:div w:id="1015350685">
      <w:bodyDiv w:val="1"/>
      <w:marLeft w:val="0"/>
      <w:marRight w:val="0"/>
      <w:marTop w:val="0"/>
      <w:marBottom w:val="0"/>
      <w:divBdr>
        <w:top w:val="none" w:sz="0" w:space="0" w:color="auto"/>
        <w:left w:val="none" w:sz="0" w:space="0" w:color="auto"/>
        <w:bottom w:val="none" w:sz="0" w:space="0" w:color="auto"/>
        <w:right w:val="none" w:sz="0" w:space="0" w:color="auto"/>
      </w:divBdr>
    </w:div>
    <w:div w:id="1085494675">
      <w:bodyDiv w:val="1"/>
      <w:marLeft w:val="0"/>
      <w:marRight w:val="0"/>
      <w:marTop w:val="0"/>
      <w:marBottom w:val="0"/>
      <w:divBdr>
        <w:top w:val="none" w:sz="0" w:space="0" w:color="auto"/>
        <w:left w:val="none" w:sz="0" w:space="0" w:color="auto"/>
        <w:bottom w:val="none" w:sz="0" w:space="0" w:color="auto"/>
        <w:right w:val="none" w:sz="0" w:space="0" w:color="auto"/>
      </w:divBdr>
    </w:div>
    <w:div w:id="1117138841">
      <w:bodyDiv w:val="1"/>
      <w:marLeft w:val="0"/>
      <w:marRight w:val="0"/>
      <w:marTop w:val="0"/>
      <w:marBottom w:val="0"/>
      <w:divBdr>
        <w:top w:val="none" w:sz="0" w:space="0" w:color="auto"/>
        <w:left w:val="none" w:sz="0" w:space="0" w:color="auto"/>
        <w:bottom w:val="none" w:sz="0" w:space="0" w:color="auto"/>
        <w:right w:val="none" w:sz="0" w:space="0" w:color="auto"/>
      </w:divBdr>
    </w:div>
    <w:div w:id="1217857746">
      <w:bodyDiv w:val="1"/>
      <w:marLeft w:val="0"/>
      <w:marRight w:val="0"/>
      <w:marTop w:val="0"/>
      <w:marBottom w:val="0"/>
      <w:divBdr>
        <w:top w:val="none" w:sz="0" w:space="0" w:color="auto"/>
        <w:left w:val="none" w:sz="0" w:space="0" w:color="auto"/>
        <w:bottom w:val="none" w:sz="0" w:space="0" w:color="auto"/>
        <w:right w:val="none" w:sz="0" w:space="0" w:color="auto"/>
      </w:divBdr>
    </w:div>
    <w:div w:id="1219056277">
      <w:bodyDiv w:val="1"/>
      <w:marLeft w:val="0"/>
      <w:marRight w:val="0"/>
      <w:marTop w:val="0"/>
      <w:marBottom w:val="0"/>
      <w:divBdr>
        <w:top w:val="none" w:sz="0" w:space="0" w:color="auto"/>
        <w:left w:val="none" w:sz="0" w:space="0" w:color="auto"/>
        <w:bottom w:val="none" w:sz="0" w:space="0" w:color="auto"/>
        <w:right w:val="none" w:sz="0" w:space="0" w:color="auto"/>
      </w:divBdr>
    </w:div>
    <w:div w:id="1377704389">
      <w:bodyDiv w:val="1"/>
      <w:marLeft w:val="0"/>
      <w:marRight w:val="0"/>
      <w:marTop w:val="0"/>
      <w:marBottom w:val="0"/>
      <w:divBdr>
        <w:top w:val="none" w:sz="0" w:space="0" w:color="auto"/>
        <w:left w:val="none" w:sz="0" w:space="0" w:color="auto"/>
        <w:bottom w:val="none" w:sz="0" w:space="0" w:color="auto"/>
        <w:right w:val="none" w:sz="0" w:space="0" w:color="auto"/>
      </w:divBdr>
    </w:div>
    <w:div w:id="1378747878">
      <w:bodyDiv w:val="1"/>
      <w:marLeft w:val="0"/>
      <w:marRight w:val="0"/>
      <w:marTop w:val="0"/>
      <w:marBottom w:val="0"/>
      <w:divBdr>
        <w:top w:val="none" w:sz="0" w:space="0" w:color="auto"/>
        <w:left w:val="none" w:sz="0" w:space="0" w:color="auto"/>
        <w:bottom w:val="none" w:sz="0" w:space="0" w:color="auto"/>
        <w:right w:val="none" w:sz="0" w:space="0" w:color="auto"/>
      </w:divBdr>
    </w:div>
    <w:div w:id="1378895440">
      <w:bodyDiv w:val="1"/>
      <w:marLeft w:val="0"/>
      <w:marRight w:val="0"/>
      <w:marTop w:val="0"/>
      <w:marBottom w:val="0"/>
      <w:divBdr>
        <w:top w:val="none" w:sz="0" w:space="0" w:color="auto"/>
        <w:left w:val="none" w:sz="0" w:space="0" w:color="auto"/>
        <w:bottom w:val="none" w:sz="0" w:space="0" w:color="auto"/>
        <w:right w:val="none" w:sz="0" w:space="0" w:color="auto"/>
      </w:divBdr>
    </w:div>
    <w:div w:id="1539512572">
      <w:bodyDiv w:val="1"/>
      <w:marLeft w:val="0"/>
      <w:marRight w:val="0"/>
      <w:marTop w:val="0"/>
      <w:marBottom w:val="0"/>
      <w:divBdr>
        <w:top w:val="none" w:sz="0" w:space="0" w:color="auto"/>
        <w:left w:val="none" w:sz="0" w:space="0" w:color="auto"/>
        <w:bottom w:val="none" w:sz="0" w:space="0" w:color="auto"/>
        <w:right w:val="none" w:sz="0" w:space="0" w:color="auto"/>
      </w:divBdr>
    </w:div>
    <w:div w:id="1587493681">
      <w:bodyDiv w:val="1"/>
      <w:marLeft w:val="0"/>
      <w:marRight w:val="0"/>
      <w:marTop w:val="0"/>
      <w:marBottom w:val="0"/>
      <w:divBdr>
        <w:top w:val="none" w:sz="0" w:space="0" w:color="auto"/>
        <w:left w:val="none" w:sz="0" w:space="0" w:color="auto"/>
        <w:bottom w:val="none" w:sz="0" w:space="0" w:color="auto"/>
        <w:right w:val="none" w:sz="0" w:space="0" w:color="auto"/>
      </w:divBdr>
    </w:div>
    <w:div w:id="1595630442">
      <w:bodyDiv w:val="1"/>
      <w:marLeft w:val="0"/>
      <w:marRight w:val="0"/>
      <w:marTop w:val="0"/>
      <w:marBottom w:val="0"/>
      <w:divBdr>
        <w:top w:val="none" w:sz="0" w:space="0" w:color="auto"/>
        <w:left w:val="none" w:sz="0" w:space="0" w:color="auto"/>
        <w:bottom w:val="none" w:sz="0" w:space="0" w:color="auto"/>
        <w:right w:val="none" w:sz="0" w:space="0" w:color="auto"/>
      </w:divBdr>
    </w:div>
    <w:div w:id="1614945902">
      <w:bodyDiv w:val="1"/>
      <w:marLeft w:val="0"/>
      <w:marRight w:val="0"/>
      <w:marTop w:val="0"/>
      <w:marBottom w:val="0"/>
      <w:divBdr>
        <w:top w:val="none" w:sz="0" w:space="0" w:color="auto"/>
        <w:left w:val="none" w:sz="0" w:space="0" w:color="auto"/>
        <w:bottom w:val="none" w:sz="0" w:space="0" w:color="auto"/>
        <w:right w:val="none" w:sz="0" w:space="0" w:color="auto"/>
      </w:divBdr>
    </w:div>
    <w:div w:id="1671643996">
      <w:bodyDiv w:val="1"/>
      <w:marLeft w:val="0"/>
      <w:marRight w:val="0"/>
      <w:marTop w:val="0"/>
      <w:marBottom w:val="0"/>
      <w:divBdr>
        <w:top w:val="none" w:sz="0" w:space="0" w:color="auto"/>
        <w:left w:val="none" w:sz="0" w:space="0" w:color="auto"/>
        <w:bottom w:val="none" w:sz="0" w:space="0" w:color="auto"/>
        <w:right w:val="none" w:sz="0" w:space="0" w:color="auto"/>
      </w:divBdr>
    </w:div>
    <w:div w:id="1710378136">
      <w:bodyDiv w:val="1"/>
      <w:marLeft w:val="0"/>
      <w:marRight w:val="0"/>
      <w:marTop w:val="0"/>
      <w:marBottom w:val="0"/>
      <w:divBdr>
        <w:top w:val="none" w:sz="0" w:space="0" w:color="auto"/>
        <w:left w:val="none" w:sz="0" w:space="0" w:color="auto"/>
        <w:bottom w:val="none" w:sz="0" w:space="0" w:color="auto"/>
        <w:right w:val="none" w:sz="0" w:space="0" w:color="auto"/>
      </w:divBdr>
    </w:div>
    <w:div w:id="1726103559">
      <w:bodyDiv w:val="1"/>
      <w:marLeft w:val="0"/>
      <w:marRight w:val="0"/>
      <w:marTop w:val="0"/>
      <w:marBottom w:val="0"/>
      <w:divBdr>
        <w:top w:val="none" w:sz="0" w:space="0" w:color="auto"/>
        <w:left w:val="none" w:sz="0" w:space="0" w:color="auto"/>
        <w:bottom w:val="none" w:sz="0" w:space="0" w:color="auto"/>
        <w:right w:val="none" w:sz="0" w:space="0" w:color="auto"/>
      </w:divBdr>
    </w:div>
    <w:div w:id="1826821307">
      <w:bodyDiv w:val="1"/>
      <w:marLeft w:val="0"/>
      <w:marRight w:val="0"/>
      <w:marTop w:val="0"/>
      <w:marBottom w:val="0"/>
      <w:divBdr>
        <w:top w:val="none" w:sz="0" w:space="0" w:color="auto"/>
        <w:left w:val="none" w:sz="0" w:space="0" w:color="auto"/>
        <w:bottom w:val="none" w:sz="0" w:space="0" w:color="auto"/>
        <w:right w:val="none" w:sz="0" w:space="0" w:color="auto"/>
      </w:divBdr>
    </w:div>
    <w:div w:id="2011906690">
      <w:bodyDiv w:val="1"/>
      <w:marLeft w:val="0"/>
      <w:marRight w:val="0"/>
      <w:marTop w:val="0"/>
      <w:marBottom w:val="0"/>
      <w:divBdr>
        <w:top w:val="none" w:sz="0" w:space="0" w:color="auto"/>
        <w:left w:val="none" w:sz="0" w:space="0" w:color="auto"/>
        <w:bottom w:val="none" w:sz="0" w:space="0" w:color="auto"/>
        <w:right w:val="none" w:sz="0" w:space="0" w:color="auto"/>
      </w:divBdr>
    </w:div>
    <w:div w:id="2056731520">
      <w:bodyDiv w:val="1"/>
      <w:marLeft w:val="0"/>
      <w:marRight w:val="0"/>
      <w:marTop w:val="0"/>
      <w:marBottom w:val="0"/>
      <w:divBdr>
        <w:top w:val="none" w:sz="0" w:space="0" w:color="auto"/>
        <w:left w:val="none" w:sz="0" w:space="0" w:color="auto"/>
        <w:bottom w:val="none" w:sz="0" w:space="0" w:color="auto"/>
        <w:right w:val="none" w:sz="0" w:space="0" w:color="auto"/>
      </w:divBdr>
    </w:div>
    <w:div w:id="2086679630">
      <w:bodyDiv w:val="1"/>
      <w:marLeft w:val="0"/>
      <w:marRight w:val="0"/>
      <w:marTop w:val="0"/>
      <w:marBottom w:val="0"/>
      <w:divBdr>
        <w:top w:val="none" w:sz="0" w:space="0" w:color="auto"/>
        <w:left w:val="none" w:sz="0" w:space="0" w:color="auto"/>
        <w:bottom w:val="none" w:sz="0" w:space="0" w:color="auto"/>
        <w:right w:val="none" w:sz="0" w:space="0" w:color="auto"/>
      </w:divBdr>
    </w:div>
    <w:div w:id="2098817283">
      <w:bodyDiv w:val="1"/>
      <w:marLeft w:val="0"/>
      <w:marRight w:val="0"/>
      <w:marTop w:val="0"/>
      <w:marBottom w:val="0"/>
      <w:divBdr>
        <w:top w:val="none" w:sz="0" w:space="0" w:color="auto"/>
        <w:left w:val="none" w:sz="0" w:space="0" w:color="auto"/>
        <w:bottom w:val="none" w:sz="0" w:space="0" w:color="auto"/>
        <w:right w:val="none" w:sz="0" w:space="0" w:color="auto"/>
      </w:divBdr>
    </w:div>
    <w:div w:id="210530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552</Words>
  <Characters>3152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GÜVENÇ</dc:creator>
  <cp:keywords/>
  <dc:description/>
  <cp:lastModifiedBy>Eda ALABAŞ</cp:lastModifiedBy>
  <cp:revision>23</cp:revision>
  <dcterms:created xsi:type="dcterms:W3CDTF">2025-02-24T07:13:00Z</dcterms:created>
  <dcterms:modified xsi:type="dcterms:W3CDTF">2025-05-12T12:06:00Z</dcterms:modified>
</cp:coreProperties>
</file>