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209" w:rsidRDefault="006A6A10" w:rsidP="006A6A10">
      <w:pPr>
        <w:jc w:val="center"/>
        <w:rPr>
          <w:b/>
        </w:rPr>
      </w:pPr>
      <w:r w:rsidRPr="006A6A10">
        <w:rPr>
          <w:b/>
        </w:rPr>
        <w:t>ÇALIŞAN ADAYI AÇIK RIZA METNİ</w:t>
      </w:r>
    </w:p>
    <w:p w:rsidR="006A6A10" w:rsidRDefault="005A468A" w:rsidP="005A468A">
      <w:pPr>
        <w:spacing w:line="300" w:lineRule="auto"/>
        <w:jc w:val="both"/>
        <w:rPr>
          <w:rFonts w:cstheme="minorHAnsi"/>
          <w:sz w:val="24"/>
          <w:szCs w:val="24"/>
          <w:shd w:val="clear" w:color="auto" w:fill="FFFFFF"/>
        </w:rPr>
      </w:pPr>
      <w:proofErr w:type="spellStart"/>
      <w:proofErr w:type="gramStart"/>
      <w:r w:rsidRPr="005A468A">
        <w:rPr>
          <w:rFonts w:cstheme="minorHAnsi"/>
          <w:sz w:val="24"/>
          <w:szCs w:val="24"/>
          <w:shd w:val="clear" w:color="auto" w:fill="FFFFFF"/>
        </w:rPr>
        <w:t>KVKK’da</w:t>
      </w:r>
      <w:proofErr w:type="spellEnd"/>
      <w:r w:rsidRPr="005A468A">
        <w:rPr>
          <w:rFonts w:cstheme="minorHAnsi"/>
          <w:sz w:val="24"/>
          <w:szCs w:val="24"/>
          <w:shd w:val="clear" w:color="auto" w:fill="FFFFFF"/>
        </w:rPr>
        <w:t xml:space="preserve"> kimliği belirli ya da belirlenebilir gerçek kişiye ilişkin her türlü bilgi kişisel veri olarak tanımlanmakta olup </w:t>
      </w:r>
      <w:r>
        <w:rPr>
          <w:rFonts w:cstheme="minorHAnsi"/>
          <w:sz w:val="24"/>
          <w:szCs w:val="24"/>
          <w:shd w:val="clear" w:color="auto" w:fill="FFFFFF"/>
        </w:rPr>
        <w:t>Mersin-Tarsus Organize Sanayi Bölgesi(“</w:t>
      </w:r>
      <w:r w:rsidRPr="005A468A">
        <w:rPr>
          <w:rFonts w:cstheme="minorHAnsi"/>
          <w:b/>
          <w:sz w:val="24"/>
          <w:szCs w:val="24"/>
          <w:shd w:val="clear" w:color="auto" w:fill="FFFFFF"/>
        </w:rPr>
        <w:t>MTOSB</w:t>
      </w:r>
      <w:r>
        <w:rPr>
          <w:rFonts w:cstheme="minorHAnsi"/>
          <w:sz w:val="24"/>
          <w:szCs w:val="24"/>
          <w:shd w:val="clear" w:color="auto" w:fill="FFFFFF"/>
        </w:rPr>
        <w:t>” veya “</w:t>
      </w:r>
      <w:r w:rsidRPr="005A468A">
        <w:rPr>
          <w:rFonts w:cstheme="minorHAnsi"/>
          <w:b/>
          <w:sz w:val="24"/>
          <w:szCs w:val="24"/>
          <w:shd w:val="clear" w:color="auto" w:fill="FFFFFF"/>
        </w:rPr>
        <w:t>Kurum</w:t>
      </w:r>
      <w:r>
        <w:rPr>
          <w:rFonts w:cstheme="minorHAnsi"/>
          <w:sz w:val="24"/>
          <w:szCs w:val="24"/>
          <w:shd w:val="clear" w:color="auto" w:fill="FFFFFF"/>
        </w:rPr>
        <w:t xml:space="preserve">”) olarak </w:t>
      </w:r>
      <w:r w:rsidRPr="005A468A">
        <w:rPr>
          <w:rFonts w:cstheme="minorHAnsi"/>
          <w:sz w:val="24"/>
          <w:szCs w:val="24"/>
          <w:shd w:val="clear" w:color="auto" w:fill="FFFFFF"/>
        </w:rPr>
        <w:t xml:space="preserve">Kurumumuz, kişisel verilerinizin tamamen veya kısmen otomatik olan ya da herhangi bir veri kayıt sisteminin parçası olmak kaydıyla otomatik olmayan yollarla hukuka uygun olarak elde edilmesi, kaydedilmesi, depolanması, muhafaza edilmesi, değiştirilmesi, yeniden düzenlenmesi, açıklanması, aktarılması, devralınması, elde edilebilir hale getirilmesi, sınıflandırılması ya da kullanılmasının engellenmesi gibi veriler üzerinde gerçekleştirdiği her türlü kişisel veri işleme faaliyetlerini başta özel hayatın gizliliği olmak üzere, temel hak ve özgürlüklerin korunması amacıyla mümkün olan en üst seviyede güvenlik tedbirlerini alarak gerçekleştirmektedir. </w:t>
      </w:r>
      <w:proofErr w:type="gramEnd"/>
    </w:p>
    <w:p w:rsidR="00A04BAC" w:rsidRDefault="00A04BAC" w:rsidP="005A468A">
      <w:pPr>
        <w:spacing w:line="300" w:lineRule="auto"/>
        <w:jc w:val="both"/>
        <w:rPr>
          <w:rFonts w:cstheme="minorHAnsi"/>
          <w:sz w:val="24"/>
          <w:szCs w:val="24"/>
          <w:shd w:val="clear" w:color="auto" w:fill="FFFFFF"/>
        </w:rPr>
      </w:pPr>
      <w:r w:rsidRPr="00A04BAC">
        <w:rPr>
          <w:rFonts w:cstheme="minorHAnsi"/>
          <w:sz w:val="24"/>
          <w:szCs w:val="24"/>
          <w:shd w:val="clear" w:color="auto" w:fill="FFFFFF"/>
        </w:rPr>
        <w:t>Bu kapsamda MTOSB olarak Kişisel Verilerin Korunması mevzuatı kapsamında istisnaya giren (örneğin kanunlarda öngörülmesi veya sözleşmenin ifası için gerekli olması) haller haricinde, kişisel verilerinizin işlenmesi</w:t>
      </w:r>
      <w:r w:rsidR="004F51A2">
        <w:rPr>
          <w:rFonts w:cstheme="minorHAnsi"/>
          <w:sz w:val="24"/>
          <w:szCs w:val="24"/>
          <w:shd w:val="clear" w:color="auto" w:fill="FFFFFF"/>
        </w:rPr>
        <w:t>, saklanması</w:t>
      </w:r>
      <w:r w:rsidRPr="00A04BAC">
        <w:rPr>
          <w:rFonts w:cstheme="minorHAnsi"/>
          <w:sz w:val="24"/>
          <w:szCs w:val="24"/>
          <w:shd w:val="clear" w:color="auto" w:fill="FFFFFF"/>
        </w:rPr>
        <w:t xml:space="preserve"> ve/veya aktarılması kapsamında aşağıdaki hususlara ilişkin açık rızanızı talep ediyoruz:</w:t>
      </w:r>
    </w:p>
    <w:p w:rsidR="00A04BAC" w:rsidRPr="00A04BAC" w:rsidRDefault="00A04BAC" w:rsidP="005A468A">
      <w:pPr>
        <w:spacing w:line="300" w:lineRule="auto"/>
        <w:jc w:val="both"/>
        <w:rPr>
          <w:rFonts w:cstheme="minorHAnsi"/>
          <w:b/>
          <w:sz w:val="24"/>
          <w:szCs w:val="24"/>
          <w:u w:val="single"/>
          <w:shd w:val="clear" w:color="auto" w:fill="FFFFFF"/>
        </w:rPr>
      </w:pPr>
      <w:r w:rsidRPr="00A04BAC">
        <w:rPr>
          <w:rFonts w:cstheme="minorHAnsi"/>
          <w:b/>
          <w:sz w:val="24"/>
          <w:szCs w:val="24"/>
          <w:u w:val="single"/>
          <w:shd w:val="clear" w:color="auto" w:fill="FFFFFF"/>
        </w:rPr>
        <w:t>ÇALIŞAN ADAYI</w:t>
      </w:r>
    </w:p>
    <w:p w:rsidR="005A468A" w:rsidRPr="005A468A" w:rsidRDefault="00A6355E" w:rsidP="005A468A">
      <w:pPr>
        <w:spacing w:line="300" w:lineRule="auto"/>
        <w:jc w:val="both"/>
        <w:rPr>
          <w:rFonts w:cstheme="minorHAnsi"/>
          <w:sz w:val="24"/>
          <w:szCs w:val="24"/>
          <w:shd w:val="clear" w:color="auto" w:fill="FFFFFF"/>
        </w:rPr>
      </w:pPr>
      <w:r>
        <w:rPr>
          <w:rFonts w:cstheme="minorHAnsi"/>
          <w:sz w:val="24"/>
          <w:szCs w:val="24"/>
          <w:shd w:val="clear" w:color="auto" w:fill="FFFFFF"/>
        </w:rPr>
        <w:t xml:space="preserve">Tarafıma ibraz edilen </w:t>
      </w:r>
      <w:r w:rsidR="005A468A" w:rsidRPr="005A468A">
        <w:rPr>
          <w:rFonts w:cstheme="minorHAnsi"/>
          <w:sz w:val="24"/>
          <w:szCs w:val="24"/>
          <w:shd w:val="clear" w:color="auto" w:fill="FFFFFF"/>
        </w:rPr>
        <w:t xml:space="preserve">Çalışan Adayı Aydınlatma Metninde detaylı olarak açıklanan hususlar kapsamında, kişisel </w:t>
      </w:r>
      <w:r>
        <w:rPr>
          <w:rFonts w:cstheme="minorHAnsi"/>
          <w:sz w:val="24"/>
          <w:szCs w:val="24"/>
          <w:shd w:val="clear" w:color="auto" w:fill="FFFFFF"/>
        </w:rPr>
        <w:t>verilerimin</w:t>
      </w:r>
      <w:r w:rsidR="00A04BAC">
        <w:rPr>
          <w:rFonts w:cstheme="minorHAnsi"/>
          <w:sz w:val="24"/>
          <w:szCs w:val="24"/>
        </w:rPr>
        <w:t>;</w:t>
      </w:r>
    </w:p>
    <w:p w:rsidR="005A468A" w:rsidRDefault="00A04BAC" w:rsidP="005A468A">
      <w:pPr>
        <w:pStyle w:val="ListeParagraf"/>
        <w:numPr>
          <w:ilvl w:val="0"/>
          <w:numId w:val="1"/>
        </w:numPr>
        <w:spacing w:line="300" w:lineRule="auto"/>
        <w:jc w:val="both"/>
        <w:rPr>
          <w:rFonts w:cstheme="minorHAnsi"/>
          <w:sz w:val="24"/>
          <w:szCs w:val="24"/>
        </w:rPr>
      </w:pPr>
      <w:r w:rsidRPr="005A468A">
        <w:rPr>
          <w:rFonts w:cstheme="minorHAnsi"/>
          <w:sz w:val="24"/>
          <w:szCs w:val="24"/>
        </w:rPr>
        <w:t>MTOSB bünyesinde yer alan katılımcı şirketlere</w:t>
      </w:r>
      <w:r>
        <w:rPr>
          <w:rFonts w:cstheme="minorHAnsi"/>
          <w:sz w:val="24"/>
          <w:szCs w:val="24"/>
        </w:rPr>
        <w:t xml:space="preserve"> (organize sanayi bölgesinde faaliyet göster</w:t>
      </w:r>
      <w:r w:rsidR="0052133C">
        <w:rPr>
          <w:rFonts w:cstheme="minorHAnsi"/>
          <w:sz w:val="24"/>
          <w:szCs w:val="24"/>
        </w:rPr>
        <w:t>en şirketler) ve iş ortaklarına(“</w:t>
      </w:r>
      <w:r w:rsidR="00A81557">
        <w:rPr>
          <w:rFonts w:cstheme="minorHAnsi"/>
          <w:b/>
          <w:sz w:val="24"/>
          <w:szCs w:val="24"/>
        </w:rPr>
        <w:t>Alıcı</w:t>
      </w:r>
      <w:r w:rsidR="0052133C" w:rsidRPr="0052133C">
        <w:rPr>
          <w:rFonts w:cstheme="minorHAnsi"/>
          <w:b/>
          <w:sz w:val="24"/>
          <w:szCs w:val="24"/>
        </w:rPr>
        <w:t xml:space="preserve"> Grupları</w:t>
      </w:r>
      <w:r w:rsidR="0052133C">
        <w:rPr>
          <w:rFonts w:cstheme="minorHAnsi"/>
          <w:sz w:val="24"/>
          <w:szCs w:val="24"/>
        </w:rPr>
        <w:t xml:space="preserve">”) </w:t>
      </w:r>
      <w:r w:rsidR="005A468A">
        <w:rPr>
          <w:rFonts w:cstheme="minorHAnsi"/>
          <w:sz w:val="24"/>
          <w:szCs w:val="24"/>
        </w:rPr>
        <w:t xml:space="preserve">iş </w:t>
      </w:r>
      <w:r w:rsidR="00A81557">
        <w:rPr>
          <w:rFonts w:cstheme="minorHAnsi"/>
          <w:sz w:val="24"/>
          <w:szCs w:val="24"/>
        </w:rPr>
        <w:t>başvurularımın</w:t>
      </w:r>
      <w:r w:rsidR="005A468A">
        <w:rPr>
          <w:rFonts w:cstheme="minorHAnsi"/>
          <w:sz w:val="24"/>
          <w:szCs w:val="24"/>
        </w:rPr>
        <w:t xml:space="preserve"> katılımcı </w:t>
      </w:r>
      <w:r>
        <w:rPr>
          <w:rFonts w:cstheme="minorHAnsi"/>
          <w:sz w:val="24"/>
          <w:szCs w:val="24"/>
        </w:rPr>
        <w:t xml:space="preserve">şirket ve iş ortakları nezdinde </w:t>
      </w:r>
      <w:r w:rsidR="005A468A">
        <w:rPr>
          <w:rFonts w:cstheme="minorHAnsi"/>
          <w:sz w:val="24"/>
          <w:szCs w:val="24"/>
        </w:rPr>
        <w:t>uygun pozisyonlar</w:t>
      </w:r>
      <w:r>
        <w:rPr>
          <w:rFonts w:cstheme="minorHAnsi"/>
          <w:sz w:val="24"/>
          <w:szCs w:val="24"/>
        </w:rPr>
        <w:t xml:space="preserve"> </w:t>
      </w:r>
      <w:r w:rsidR="005A468A">
        <w:rPr>
          <w:rFonts w:cstheme="minorHAnsi"/>
          <w:sz w:val="24"/>
          <w:szCs w:val="24"/>
        </w:rPr>
        <w:t>açısından değerlendirilmesi</w:t>
      </w:r>
      <w:r>
        <w:rPr>
          <w:rFonts w:cstheme="minorHAnsi"/>
          <w:sz w:val="24"/>
          <w:szCs w:val="24"/>
        </w:rPr>
        <w:t xml:space="preserve"> amacıyla aktarılması</w:t>
      </w:r>
      <w:r w:rsidR="005A468A">
        <w:rPr>
          <w:rFonts w:cstheme="minorHAnsi"/>
          <w:sz w:val="24"/>
          <w:szCs w:val="24"/>
        </w:rPr>
        <w:t xml:space="preserve">, </w:t>
      </w:r>
    </w:p>
    <w:p w:rsidR="00A04BAC" w:rsidRDefault="0052133C" w:rsidP="005A468A">
      <w:pPr>
        <w:pStyle w:val="ListeParagraf"/>
        <w:numPr>
          <w:ilvl w:val="0"/>
          <w:numId w:val="1"/>
        </w:numPr>
        <w:spacing w:line="300" w:lineRule="auto"/>
        <w:jc w:val="both"/>
        <w:rPr>
          <w:rFonts w:cstheme="minorHAnsi"/>
          <w:sz w:val="24"/>
          <w:szCs w:val="24"/>
        </w:rPr>
      </w:pPr>
      <w:proofErr w:type="gramStart"/>
      <w:r>
        <w:rPr>
          <w:rFonts w:cstheme="minorHAnsi"/>
          <w:sz w:val="24"/>
          <w:szCs w:val="24"/>
        </w:rPr>
        <w:t>i</w:t>
      </w:r>
      <w:r w:rsidR="00A04BAC">
        <w:rPr>
          <w:rFonts w:cstheme="minorHAnsi"/>
          <w:sz w:val="24"/>
          <w:szCs w:val="24"/>
        </w:rPr>
        <w:t>lgili</w:t>
      </w:r>
      <w:proofErr w:type="gramEnd"/>
      <w:r w:rsidR="00A04BAC">
        <w:rPr>
          <w:rFonts w:cstheme="minorHAnsi"/>
          <w:sz w:val="24"/>
          <w:szCs w:val="24"/>
        </w:rPr>
        <w:t xml:space="preserve"> </w:t>
      </w:r>
      <w:r w:rsidR="00A81557">
        <w:rPr>
          <w:rFonts w:cstheme="minorHAnsi"/>
          <w:sz w:val="24"/>
          <w:szCs w:val="24"/>
        </w:rPr>
        <w:t>Alıcı</w:t>
      </w:r>
      <w:r>
        <w:rPr>
          <w:rFonts w:cstheme="minorHAnsi"/>
          <w:sz w:val="24"/>
          <w:szCs w:val="24"/>
        </w:rPr>
        <w:t xml:space="preserve"> Gruplarına</w:t>
      </w:r>
      <w:r w:rsidR="00A04BAC">
        <w:rPr>
          <w:rFonts w:cstheme="minorHAnsi"/>
          <w:sz w:val="24"/>
          <w:szCs w:val="24"/>
        </w:rPr>
        <w:t xml:space="preserve"> yapılan yönlendirme sonucu işe alım sürecinin takip edilebilmesi </w:t>
      </w:r>
      <w:proofErr w:type="gramStart"/>
      <w:r w:rsidR="00A04BAC">
        <w:rPr>
          <w:rFonts w:cstheme="minorHAnsi"/>
          <w:sz w:val="24"/>
          <w:szCs w:val="24"/>
        </w:rPr>
        <w:t>amacıyla</w:t>
      </w:r>
      <w:proofErr w:type="gramEnd"/>
      <w:r w:rsidR="00A04BAC">
        <w:rPr>
          <w:rFonts w:cstheme="minorHAnsi"/>
          <w:sz w:val="24"/>
          <w:szCs w:val="24"/>
        </w:rPr>
        <w:t xml:space="preserve"> </w:t>
      </w:r>
      <w:r w:rsidR="00A81557">
        <w:rPr>
          <w:rFonts w:cstheme="minorHAnsi"/>
          <w:sz w:val="24"/>
          <w:szCs w:val="24"/>
        </w:rPr>
        <w:t>benimle</w:t>
      </w:r>
      <w:r w:rsidR="00A04BAC">
        <w:rPr>
          <w:rFonts w:cstheme="minorHAnsi"/>
          <w:sz w:val="24"/>
          <w:szCs w:val="24"/>
        </w:rPr>
        <w:t xml:space="preserve"> iletişim kurulması,</w:t>
      </w:r>
    </w:p>
    <w:p w:rsidR="00F65221" w:rsidRDefault="0026406A" w:rsidP="005A468A">
      <w:pPr>
        <w:pStyle w:val="ListeParagraf"/>
        <w:numPr>
          <w:ilvl w:val="0"/>
          <w:numId w:val="1"/>
        </w:numPr>
        <w:spacing w:line="300" w:lineRule="auto"/>
        <w:jc w:val="both"/>
        <w:rPr>
          <w:rFonts w:cstheme="minorHAnsi"/>
          <w:sz w:val="24"/>
          <w:szCs w:val="24"/>
        </w:rPr>
      </w:pPr>
      <w:proofErr w:type="spellStart"/>
      <w:r>
        <w:rPr>
          <w:rFonts w:cstheme="minorHAnsi"/>
          <w:sz w:val="24"/>
          <w:szCs w:val="24"/>
        </w:rPr>
        <w:t>Gmail</w:t>
      </w:r>
      <w:proofErr w:type="spellEnd"/>
      <w:r>
        <w:rPr>
          <w:rFonts w:cstheme="minorHAnsi"/>
          <w:sz w:val="24"/>
          <w:szCs w:val="24"/>
        </w:rPr>
        <w:t xml:space="preserve">, </w:t>
      </w:r>
      <w:r w:rsidR="00CD354A">
        <w:rPr>
          <w:rFonts w:cstheme="minorHAnsi"/>
          <w:sz w:val="24"/>
          <w:szCs w:val="24"/>
        </w:rPr>
        <w:t>Yahoo</w:t>
      </w:r>
      <w:bookmarkStart w:id="0" w:name="_GoBack"/>
      <w:bookmarkEnd w:id="0"/>
      <w:r>
        <w:rPr>
          <w:rFonts w:cstheme="minorHAnsi"/>
          <w:sz w:val="24"/>
          <w:szCs w:val="24"/>
        </w:rPr>
        <w:t xml:space="preserve"> gibi yurtdışı merkezli </w:t>
      </w:r>
      <w:r w:rsidR="00F3588C">
        <w:rPr>
          <w:rFonts w:cstheme="minorHAnsi"/>
          <w:sz w:val="24"/>
          <w:szCs w:val="24"/>
        </w:rPr>
        <w:t xml:space="preserve">iletişim </w:t>
      </w:r>
      <w:r>
        <w:rPr>
          <w:rFonts w:cstheme="minorHAnsi"/>
          <w:sz w:val="24"/>
          <w:szCs w:val="24"/>
        </w:rPr>
        <w:t>hizmet</w:t>
      </w:r>
      <w:r w:rsidR="00F3588C">
        <w:rPr>
          <w:rFonts w:cstheme="minorHAnsi"/>
          <w:sz w:val="24"/>
          <w:szCs w:val="24"/>
        </w:rPr>
        <w:t>i</w:t>
      </w:r>
      <w:r>
        <w:rPr>
          <w:rFonts w:cstheme="minorHAnsi"/>
          <w:sz w:val="24"/>
          <w:szCs w:val="24"/>
        </w:rPr>
        <w:t xml:space="preserve"> sağlayıcıları ile</w:t>
      </w:r>
      <w:r w:rsidR="00AE2D90">
        <w:rPr>
          <w:rFonts w:cstheme="minorHAnsi"/>
          <w:sz w:val="24"/>
          <w:szCs w:val="24"/>
        </w:rPr>
        <w:t xml:space="preserve"> aktarım yapılması</w:t>
      </w:r>
      <w:r>
        <w:rPr>
          <w:rFonts w:cstheme="minorHAnsi"/>
          <w:sz w:val="24"/>
          <w:szCs w:val="24"/>
        </w:rPr>
        <w:t xml:space="preserve"> </w:t>
      </w:r>
      <w:r w:rsidR="00AE2D90">
        <w:rPr>
          <w:rFonts w:cstheme="minorHAnsi"/>
          <w:sz w:val="24"/>
          <w:szCs w:val="24"/>
        </w:rPr>
        <w:t>veya aktarım yapılan Alıcı Grupların sunucularının yurtdışında olması nedeniyle ve yalnızca bu gerekçelerle sınırlı olmak üzere</w:t>
      </w:r>
      <w:r w:rsidR="00F3588C">
        <w:rPr>
          <w:rFonts w:cstheme="minorHAnsi"/>
          <w:sz w:val="24"/>
          <w:szCs w:val="24"/>
        </w:rPr>
        <w:t xml:space="preserve"> yurtdışına veri aktarımı</w:t>
      </w:r>
      <w:r>
        <w:rPr>
          <w:rFonts w:cstheme="minorHAnsi"/>
          <w:sz w:val="24"/>
          <w:szCs w:val="24"/>
        </w:rPr>
        <w:t xml:space="preserve">, </w:t>
      </w:r>
    </w:p>
    <w:p w:rsidR="00A04BAC" w:rsidRDefault="00A04BAC" w:rsidP="005A468A">
      <w:pPr>
        <w:pStyle w:val="ListeParagraf"/>
        <w:numPr>
          <w:ilvl w:val="0"/>
          <w:numId w:val="1"/>
        </w:numPr>
        <w:spacing w:line="300" w:lineRule="auto"/>
        <w:jc w:val="both"/>
        <w:rPr>
          <w:rFonts w:cstheme="minorHAnsi"/>
          <w:sz w:val="24"/>
          <w:szCs w:val="24"/>
        </w:rPr>
      </w:pPr>
      <w:r>
        <w:rPr>
          <w:rFonts w:cstheme="minorHAnsi"/>
          <w:sz w:val="24"/>
          <w:szCs w:val="24"/>
        </w:rPr>
        <w:t xml:space="preserve">işe alımın gerçekleştirilememesi halinde ileride </w:t>
      </w:r>
      <w:r w:rsidR="00A6355E">
        <w:rPr>
          <w:rFonts w:cstheme="minorHAnsi"/>
          <w:sz w:val="24"/>
          <w:szCs w:val="24"/>
        </w:rPr>
        <w:t xml:space="preserve">Kurum veya </w:t>
      </w:r>
      <w:r w:rsidR="00A81557">
        <w:rPr>
          <w:rFonts w:cstheme="minorHAnsi"/>
          <w:sz w:val="24"/>
          <w:szCs w:val="24"/>
        </w:rPr>
        <w:t>Alıcı</w:t>
      </w:r>
      <w:r w:rsidR="00A6355E">
        <w:rPr>
          <w:rFonts w:cstheme="minorHAnsi"/>
          <w:sz w:val="24"/>
          <w:szCs w:val="24"/>
        </w:rPr>
        <w:t xml:space="preserve"> Grupları </w:t>
      </w:r>
      <w:proofErr w:type="gramStart"/>
      <w:r w:rsidR="00A6355E">
        <w:rPr>
          <w:rFonts w:cstheme="minorHAnsi"/>
          <w:sz w:val="24"/>
          <w:szCs w:val="24"/>
        </w:rPr>
        <w:t xml:space="preserve">nezdinde </w:t>
      </w:r>
      <w:r>
        <w:rPr>
          <w:rFonts w:cstheme="minorHAnsi"/>
          <w:sz w:val="24"/>
          <w:szCs w:val="24"/>
        </w:rPr>
        <w:t xml:space="preserve"> </w:t>
      </w:r>
      <w:r w:rsidR="00A6355E">
        <w:rPr>
          <w:rFonts w:cstheme="minorHAnsi"/>
          <w:sz w:val="24"/>
          <w:szCs w:val="24"/>
        </w:rPr>
        <w:t>ortaya</w:t>
      </w:r>
      <w:proofErr w:type="gramEnd"/>
      <w:r w:rsidR="00A6355E">
        <w:rPr>
          <w:rFonts w:cstheme="minorHAnsi"/>
          <w:sz w:val="24"/>
          <w:szCs w:val="24"/>
        </w:rPr>
        <w:t xml:space="preserve"> çıkacak </w:t>
      </w:r>
      <w:r>
        <w:rPr>
          <w:rFonts w:cstheme="minorHAnsi"/>
          <w:sz w:val="24"/>
          <w:szCs w:val="24"/>
        </w:rPr>
        <w:t xml:space="preserve">uygun pozisyon için </w:t>
      </w:r>
      <w:r w:rsidR="00A81557">
        <w:rPr>
          <w:rFonts w:cstheme="minorHAnsi"/>
          <w:sz w:val="24"/>
          <w:szCs w:val="24"/>
        </w:rPr>
        <w:t>özgeçmişimi</w:t>
      </w:r>
      <w:r w:rsidR="00A6355E">
        <w:rPr>
          <w:rFonts w:cstheme="minorHAnsi"/>
          <w:sz w:val="24"/>
          <w:szCs w:val="24"/>
        </w:rPr>
        <w:t xml:space="preserve">n değerlendirilmesini </w:t>
      </w:r>
      <w:proofErr w:type="spellStart"/>
      <w:r w:rsidR="00A6355E">
        <w:rPr>
          <w:rFonts w:cstheme="minorHAnsi"/>
          <w:sz w:val="24"/>
          <w:szCs w:val="24"/>
        </w:rPr>
        <w:t>teminen</w:t>
      </w:r>
      <w:proofErr w:type="spellEnd"/>
      <w:r w:rsidR="00A6355E">
        <w:rPr>
          <w:rFonts w:cstheme="minorHAnsi"/>
          <w:sz w:val="24"/>
          <w:szCs w:val="24"/>
        </w:rPr>
        <w:t xml:space="preserve"> </w:t>
      </w:r>
      <w:r>
        <w:rPr>
          <w:rFonts w:cstheme="minorHAnsi"/>
          <w:sz w:val="24"/>
          <w:szCs w:val="24"/>
        </w:rPr>
        <w:t xml:space="preserve">5 yıl süreyle saklanması, </w:t>
      </w:r>
    </w:p>
    <w:p w:rsidR="00A6355E" w:rsidRDefault="00A04BAC" w:rsidP="005A468A">
      <w:pPr>
        <w:pStyle w:val="ListeParagraf"/>
        <w:numPr>
          <w:ilvl w:val="0"/>
          <w:numId w:val="1"/>
        </w:numPr>
        <w:spacing w:line="300" w:lineRule="auto"/>
        <w:jc w:val="both"/>
        <w:rPr>
          <w:rFonts w:cstheme="minorHAnsi"/>
          <w:sz w:val="24"/>
          <w:szCs w:val="24"/>
        </w:rPr>
      </w:pPr>
      <w:proofErr w:type="gramStart"/>
      <w:r>
        <w:rPr>
          <w:rFonts w:cstheme="minorHAnsi"/>
          <w:sz w:val="24"/>
          <w:szCs w:val="24"/>
        </w:rPr>
        <w:t>sağlık</w:t>
      </w:r>
      <w:proofErr w:type="gramEnd"/>
      <w:r>
        <w:rPr>
          <w:rFonts w:cstheme="minorHAnsi"/>
          <w:sz w:val="24"/>
          <w:szCs w:val="24"/>
        </w:rPr>
        <w:t xml:space="preserve"> bilgisi ve ceza mahkumiyeti bilgisi gibi özel nitelikli kişisel veriler</w:t>
      </w:r>
      <w:r w:rsidR="00A81557">
        <w:rPr>
          <w:rFonts w:cstheme="minorHAnsi"/>
          <w:sz w:val="24"/>
          <w:szCs w:val="24"/>
        </w:rPr>
        <w:t>imin işe alım sürecinde</w:t>
      </w:r>
      <w:r w:rsidR="00A6355E">
        <w:rPr>
          <w:rFonts w:cstheme="minorHAnsi"/>
          <w:sz w:val="24"/>
          <w:szCs w:val="24"/>
        </w:rPr>
        <w:t xml:space="preserve"> gerekli araştırmanının yapılabilmesi, pozisyon için </w:t>
      </w:r>
      <w:r w:rsidR="0052133C">
        <w:rPr>
          <w:rFonts w:cstheme="minorHAnsi"/>
          <w:sz w:val="24"/>
          <w:szCs w:val="24"/>
        </w:rPr>
        <w:t>uygunluğumun</w:t>
      </w:r>
      <w:r w:rsidR="00A6355E">
        <w:rPr>
          <w:rFonts w:cstheme="minorHAnsi"/>
          <w:sz w:val="24"/>
          <w:szCs w:val="24"/>
        </w:rPr>
        <w:t xml:space="preserve"> değerlendirilmesi </w:t>
      </w:r>
      <w:r w:rsidR="004F51A2">
        <w:rPr>
          <w:rFonts w:cstheme="minorHAnsi"/>
          <w:sz w:val="24"/>
          <w:szCs w:val="24"/>
        </w:rPr>
        <w:t>amaçlarıyla</w:t>
      </w:r>
      <w:r w:rsidR="00A6355E">
        <w:rPr>
          <w:rFonts w:cstheme="minorHAnsi"/>
          <w:sz w:val="24"/>
          <w:szCs w:val="24"/>
        </w:rPr>
        <w:t xml:space="preserve"> işlenmesi hususlarında, </w:t>
      </w:r>
    </w:p>
    <w:p w:rsidR="00A04BAC" w:rsidRPr="00A6355E" w:rsidRDefault="00A6355E" w:rsidP="00A6355E">
      <w:pPr>
        <w:spacing w:line="300" w:lineRule="auto"/>
        <w:ind w:left="360"/>
        <w:jc w:val="both"/>
        <w:rPr>
          <w:rFonts w:cstheme="minorHAnsi"/>
          <w:sz w:val="24"/>
          <w:szCs w:val="24"/>
        </w:rPr>
      </w:pPr>
      <w:proofErr w:type="gramStart"/>
      <w:r w:rsidRPr="00A6355E">
        <w:rPr>
          <w:rFonts w:cstheme="minorHAnsi"/>
          <w:sz w:val="24"/>
          <w:szCs w:val="24"/>
        </w:rPr>
        <w:t>açık</w:t>
      </w:r>
      <w:proofErr w:type="gramEnd"/>
      <w:r w:rsidRPr="00A6355E">
        <w:rPr>
          <w:rFonts w:cstheme="minorHAnsi"/>
          <w:sz w:val="24"/>
          <w:szCs w:val="24"/>
        </w:rPr>
        <w:t xml:space="preserve"> rıza gösterdiğimi beyan ederim. </w:t>
      </w:r>
    </w:p>
    <w:p w:rsidR="00A6355E" w:rsidRPr="00A6355E" w:rsidRDefault="00A6355E" w:rsidP="00A6355E">
      <w:pPr>
        <w:spacing w:line="300" w:lineRule="auto"/>
        <w:jc w:val="both"/>
        <w:rPr>
          <w:rFonts w:cstheme="minorHAnsi"/>
          <w:b/>
          <w:sz w:val="24"/>
          <w:szCs w:val="24"/>
        </w:rPr>
      </w:pPr>
      <w:r w:rsidRPr="00A6355E">
        <w:rPr>
          <w:rFonts w:cstheme="minorHAnsi"/>
          <w:b/>
          <w:sz w:val="24"/>
          <w:szCs w:val="24"/>
        </w:rPr>
        <w:t xml:space="preserve">BAŞVURUCU AD SOYAD/ </w:t>
      </w:r>
      <w:r w:rsidR="00A81557">
        <w:rPr>
          <w:rFonts w:cstheme="minorHAnsi"/>
          <w:b/>
          <w:sz w:val="24"/>
          <w:szCs w:val="24"/>
        </w:rPr>
        <w:t>TARİH/</w:t>
      </w:r>
      <w:r w:rsidR="00A81557" w:rsidRPr="00A6355E">
        <w:rPr>
          <w:rFonts w:cstheme="minorHAnsi"/>
          <w:b/>
          <w:sz w:val="24"/>
          <w:szCs w:val="24"/>
        </w:rPr>
        <w:t xml:space="preserve"> </w:t>
      </w:r>
      <w:r w:rsidRPr="00A6355E">
        <w:rPr>
          <w:rFonts w:cstheme="minorHAnsi"/>
          <w:b/>
          <w:sz w:val="24"/>
          <w:szCs w:val="24"/>
        </w:rPr>
        <w:t>İMZA</w:t>
      </w:r>
      <w:r w:rsidR="00A81557">
        <w:rPr>
          <w:rFonts w:cstheme="minorHAnsi"/>
          <w:b/>
          <w:sz w:val="24"/>
          <w:szCs w:val="24"/>
        </w:rPr>
        <w:t xml:space="preserve">/ </w:t>
      </w:r>
    </w:p>
    <w:sectPr w:rsidR="00A6355E" w:rsidRPr="00A63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E0B37"/>
    <w:multiLevelType w:val="hybridMultilevel"/>
    <w:tmpl w:val="C0A05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A8D"/>
    <w:rsid w:val="000E1209"/>
    <w:rsid w:val="0026406A"/>
    <w:rsid w:val="004F51A2"/>
    <w:rsid w:val="0052133C"/>
    <w:rsid w:val="005A468A"/>
    <w:rsid w:val="006A6A10"/>
    <w:rsid w:val="00A04BAC"/>
    <w:rsid w:val="00A6355E"/>
    <w:rsid w:val="00A81557"/>
    <w:rsid w:val="00AA7A8D"/>
    <w:rsid w:val="00AE2D90"/>
    <w:rsid w:val="00CD354A"/>
    <w:rsid w:val="00F3588C"/>
    <w:rsid w:val="00F652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4F66"/>
  <w15:chartTrackingRefBased/>
  <w15:docId w15:val="{7303336D-B2A0-4160-8559-EA9A5786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4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365</Words>
  <Characters>2083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AEC </dc:creator>
  <cp:keywords/>
  <dc:description/>
  <cp:lastModifiedBy>AEC </cp:lastModifiedBy>
  <cp:revision>9</cp:revision>
  <dcterms:created xsi:type="dcterms:W3CDTF">2020-04-18T17:50:00Z</dcterms:created>
  <dcterms:modified xsi:type="dcterms:W3CDTF">2020-04-29T12:52:00Z</dcterms:modified>
</cp:coreProperties>
</file>